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C2" w:rsidRDefault="00407EBB" w:rsidP="00C01FCC">
      <w:pPr>
        <w:jc w:val="both"/>
        <w:rPr>
          <w:vertAlign w:val="super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-27305</wp:posOffset>
                </wp:positionV>
                <wp:extent cx="2238375" cy="855345"/>
                <wp:effectExtent l="0" t="0" r="952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805" w:rsidRPr="005C7F78" w:rsidRDefault="0099119B" w:rsidP="009F2C09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Załącznik</w:t>
                            </w:r>
                          </w:p>
                          <w:p w:rsidR="00985805" w:rsidRDefault="00887D92" w:rsidP="009F2C09">
                            <w:r>
                              <w:t>do uchwały Nr VII/84/2019</w:t>
                            </w:r>
                          </w:p>
                          <w:p w:rsidR="00985805" w:rsidRDefault="00985805" w:rsidP="009F2C09">
                            <w:r>
                              <w:t>Rady Miasta Pruszcz Gdański</w:t>
                            </w:r>
                          </w:p>
                          <w:p w:rsidR="00985805" w:rsidRDefault="00887D92" w:rsidP="009F2C09">
                            <w:r>
                              <w:t xml:space="preserve">z dnia 26 czerwca 2019 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9pt;margin-top:-2.15pt;width:176.25pt;height:6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kUgg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" stroked="f">
                <v:textbox>
                  <w:txbxContent>
                    <w:p w:rsidR="00985805" w:rsidRPr="005C7F78" w:rsidRDefault="0099119B" w:rsidP="009F2C09">
                      <w:pPr>
                        <w:rPr>
                          <w:vertAlign w:val="superscript"/>
                        </w:rPr>
                      </w:pPr>
                      <w:r>
                        <w:t>Załącznik</w:t>
                      </w:r>
                    </w:p>
                    <w:p w:rsidR="00985805" w:rsidRDefault="00887D92" w:rsidP="009F2C09">
                      <w:r>
                        <w:t>do uchwały Nr VII/84/2019</w:t>
                      </w:r>
                    </w:p>
                    <w:p w:rsidR="00985805" w:rsidRDefault="00985805" w:rsidP="009F2C09">
                      <w:r>
                        <w:t>Rady Miasta Pruszcz Gdański</w:t>
                      </w:r>
                    </w:p>
                    <w:p w:rsidR="00985805" w:rsidRDefault="00887D92" w:rsidP="009F2C09">
                      <w:r>
                        <w:t xml:space="preserve">z dnia 26 czerwca 2019 r. </w:t>
                      </w:r>
                    </w:p>
                  </w:txbxContent>
                </v:textbox>
              </v:shape>
            </w:pict>
          </mc:Fallback>
        </mc:AlternateContent>
      </w:r>
    </w:p>
    <w:p w:rsidR="00C01FCC" w:rsidRDefault="00E700B4" w:rsidP="00C01FCC">
      <w:pPr>
        <w:jc w:val="both"/>
        <w:rPr>
          <w:vertAlign w:val="superscript"/>
        </w:rPr>
      </w:pPr>
      <w:r>
        <w:rPr>
          <w:vertAlign w:val="superscript"/>
        </w:rPr>
        <w:tab/>
        <w:t xml:space="preserve">            </w:t>
      </w:r>
    </w:p>
    <w:p w:rsidR="009F2C09" w:rsidRDefault="009F2C09" w:rsidP="009F2C09">
      <w:pPr>
        <w:jc w:val="right"/>
      </w:pPr>
    </w:p>
    <w:p w:rsidR="005C7F78" w:rsidRDefault="005C7F78" w:rsidP="00C01FCC">
      <w:pPr>
        <w:jc w:val="right"/>
      </w:pPr>
    </w:p>
    <w:p w:rsidR="00ED223F" w:rsidRPr="00ED223F" w:rsidRDefault="00ED223F" w:rsidP="005C7F78">
      <w:pPr>
        <w:jc w:val="right"/>
        <w:rPr>
          <w:b/>
        </w:rPr>
      </w:pPr>
    </w:p>
    <w:p w:rsidR="00ED223F" w:rsidRDefault="00ED223F" w:rsidP="00B61590">
      <w:pPr>
        <w:jc w:val="both"/>
        <w:rPr>
          <w:b/>
        </w:rPr>
      </w:pPr>
      <w:r w:rsidRPr="00ED223F">
        <w:rPr>
          <w:b/>
        </w:rPr>
        <w:t>Regulamin</w:t>
      </w:r>
      <w:r w:rsidR="004D345A">
        <w:rPr>
          <w:b/>
        </w:rPr>
        <w:t xml:space="preserve"> </w:t>
      </w:r>
      <w:r w:rsidR="00360916">
        <w:rPr>
          <w:b/>
        </w:rPr>
        <w:t>udzielania dotacji celowych</w:t>
      </w:r>
      <w:r w:rsidR="00B61590">
        <w:rPr>
          <w:b/>
        </w:rPr>
        <w:t xml:space="preserve"> z budżetu Gminy Miejskiej Pruszcz</w:t>
      </w:r>
      <w:r w:rsidR="007C1D55">
        <w:rPr>
          <w:b/>
        </w:rPr>
        <w:t xml:space="preserve"> Gdański</w:t>
      </w:r>
      <w:r w:rsidR="00B61590">
        <w:rPr>
          <w:b/>
        </w:rPr>
        <w:t xml:space="preserve"> na dofinansowanie zadań związanych z </w:t>
      </w:r>
      <w:r w:rsidR="008E4E96">
        <w:rPr>
          <w:b/>
        </w:rPr>
        <w:t xml:space="preserve">likwidacją ogrzewania węglowego </w:t>
      </w:r>
      <w:r w:rsidR="00B61590">
        <w:rPr>
          <w:b/>
        </w:rPr>
        <w:t>na terenie Gminy Miejskiej Pruszcz Gdański.</w:t>
      </w:r>
    </w:p>
    <w:p w:rsidR="00ED223F" w:rsidRDefault="00ED223F" w:rsidP="00ED223F">
      <w:pPr>
        <w:jc w:val="center"/>
        <w:rPr>
          <w:b/>
        </w:rPr>
      </w:pPr>
    </w:p>
    <w:p w:rsidR="00ED223F" w:rsidRDefault="00ED223F" w:rsidP="00ED223F">
      <w:pPr>
        <w:jc w:val="center"/>
        <w:rPr>
          <w:b/>
        </w:rPr>
      </w:pPr>
      <w:r>
        <w:rPr>
          <w:b/>
        </w:rPr>
        <w:t>§ 1</w:t>
      </w:r>
    </w:p>
    <w:p w:rsidR="005B4531" w:rsidRDefault="005B4531" w:rsidP="00ED223F">
      <w:pPr>
        <w:jc w:val="center"/>
        <w:rPr>
          <w:b/>
        </w:rPr>
      </w:pPr>
      <w:bookmarkStart w:id="0" w:name="_GoBack"/>
      <w:bookmarkEnd w:id="0"/>
    </w:p>
    <w:p w:rsidR="00ED223F" w:rsidRDefault="007E5B6B" w:rsidP="00ED223F">
      <w:pPr>
        <w:jc w:val="center"/>
        <w:rPr>
          <w:b/>
        </w:rPr>
      </w:pPr>
      <w:r>
        <w:rPr>
          <w:b/>
        </w:rPr>
        <w:t>Postanowienia ogólne</w:t>
      </w:r>
    </w:p>
    <w:p w:rsidR="00391796" w:rsidRDefault="00391796" w:rsidP="00ED223F">
      <w:pPr>
        <w:jc w:val="center"/>
        <w:rPr>
          <w:b/>
        </w:rPr>
      </w:pPr>
    </w:p>
    <w:p w:rsidR="00ED223F" w:rsidRDefault="002865DE" w:rsidP="002865DE">
      <w:pPr>
        <w:pStyle w:val="Akapitzlist"/>
        <w:numPr>
          <w:ilvl w:val="0"/>
          <w:numId w:val="1"/>
        </w:numPr>
        <w:jc w:val="both"/>
      </w:pPr>
      <w:r>
        <w:t xml:space="preserve">Określa się </w:t>
      </w:r>
      <w:r w:rsidR="006D07BF" w:rsidRPr="006D07BF">
        <w:t>zasad</w:t>
      </w:r>
      <w:r>
        <w:t>y</w:t>
      </w:r>
      <w:r w:rsidR="0088014F">
        <w:t xml:space="preserve"> udzielania dotacji celowych</w:t>
      </w:r>
      <w:r w:rsidR="006D07BF" w:rsidRPr="006D07BF">
        <w:t xml:space="preserve"> z budżetu Gminy Miejskiej Pruszcz Gdański na </w:t>
      </w:r>
      <w:r w:rsidR="005B44F8">
        <w:t xml:space="preserve">dofinansowanie zadań </w:t>
      </w:r>
      <w:r>
        <w:t>związanych</w:t>
      </w:r>
      <w:r w:rsidR="008E4E96">
        <w:t xml:space="preserve"> z likwidacją ogrzewania węglowego </w:t>
      </w:r>
      <w:r w:rsidR="006D07BF" w:rsidRPr="006D07BF">
        <w:t xml:space="preserve">na terenie </w:t>
      </w:r>
      <w:r w:rsidR="00582B23">
        <w:t>Gminy Miejskiej Pruszcz Gdański.</w:t>
      </w:r>
    </w:p>
    <w:p w:rsidR="00747548" w:rsidRPr="00EB0BAC" w:rsidRDefault="00747548" w:rsidP="00747548">
      <w:pPr>
        <w:pStyle w:val="Akapitzlist"/>
        <w:numPr>
          <w:ilvl w:val="0"/>
          <w:numId w:val="1"/>
        </w:numPr>
        <w:jc w:val="both"/>
      </w:pPr>
      <w:r w:rsidRPr="00EB0BAC">
        <w:t>Ilekroć w przepisach niniejszego regulaminu jest mowa o:</w:t>
      </w:r>
    </w:p>
    <w:p w:rsidR="00747548" w:rsidRDefault="00747548" w:rsidP="003B5220">
      <w:pPr>
        <w:pStyle w:val="Akapitzlist"/>
        <w:numPr>
          <w:ilvl w:val="0"/>
          <w:numId w:val="14"/>
        </w:numPr>
        <w:jc w:val="both"/>
      </w:pPr>
      <w:r>
        <w:t>Gminie – należy przez to rozumie</w:t>
      </w:r>
      <w:r w:rsidR="00EB0BAC">
        <w:t>ć Gminę Miejską Pruszcz Gdański;</w:t>
      </w:r>
    </w:p>
    <w:p w:rsidR="00747548" w:rsidRPr="00EB0BAC" w:rsidRDefault="00881459" w:rsidP="003B5220">
      <w:pPr>
        <w:pStyle w:val="Akapitzlist"/>
        <w:numPr>
          <w:ilvl w:val="0"/>
          <w:numId w:val="14"/>
        </w:numPr>
        <w:jc w:val="both"/>
      </w:pPr>
      <w:r w:rsidRPr="00EB0BAC">
        <w:t>Mieście</w:t>
      </w:r>
      <w:r w:rsidR="00747548" w:rsidRPr="00EB0BAC">
        <w:t xml:space="preserve"> – należy przez to rozumieć </w:t>
      </w:r>
      <w:r w:rsidR="00D675C3" w:rsidRPr="00EB0BAC">
        <w:t xml:space="preserve">Urząd Miasta </w:t>
      </w:r>
      <w:r w:rsidR="00EB0BAC">
        <w:t>Pruszcz Gdański;</w:t>
      </w:r>
    </w:p>
    <w:p w:rsidR="00747548" w:rsidRDefault="00624925" w:rsidP="003B5220">
      <w:pPr>
        <w:pStyle w:val="Akapitzlist"/>
        <w:numPr>
          <w:ilvl w:val="0"/>
          <w:numId w:val="14"/>
        </w:numPr>
        <w:jc w:val="both"/>
      </w:pPr>
      <w:r>
        <w:t>Burmistrzu – należy przez t</w:t>
      </w:r>
      <w:r w:rsidR="00747548">
        <w:t xml:space="preserve">o rozumieć Burmistrza Pruszcza </w:t>
      </w:r>
      <w:r w:rsidR="00EB0BAC">
        <w:t>Gdańskiego;</w:t>
      </w:r>
    </w:p>
    <w:p w:rsidR="008E4E96" w:rsidRDefault="00747548" w:rsidP="00736B43">
      <w:pPr>
        <w:pStyle w:val="Akapitzlist"/>
        <w:numPr>
          <w:ilvl w:val="0"/>
          <w:numId w:val="14"/>
        </w:numPr>
        <w:jc w:val="both"/>
      </w:pPr>
      <w:r>
        <w:t xml:space="preserve">Wnioskodawcy- należy przez to rozumieć </w:t>
      </w:r>
      <w:r w:rsidR="00407EBB">
        <w:t>podmiot niezaliczony</w:t>
      </w:r>
      <w:r w:rsidR="008E4E96">
        <w:t xml:space="preserve"> do sektora finan</w:t>
      </w:r>
      <w:r w:rsidR="00D77ADD">
        <w:t>sów publicznych</w:t>
      </w:r>
      <w:r w:rsidR="00407EBB">
        <w:t>: osobę fizyczną, wspólnotę</w:t>
      </w:r>
      <w:r w:rsidR="008E4E96">
        <w:t xml:space="preserve"> mieszkanio</w:t>
      </w:r>
      <w:r w:rsidR="00407EBB">
        <w:t>wą, osobę prawną, przedsiębiorcę oraz jednostkę</w:t>
      </w:r>
      <w:r w:rsidR="008E4E96">
        <w:t xml:space="preserve"> sekto</w:t>
      </w:r>
      <w:r w:rsidR="00407EBB">
        <w:t>ra finansów publicznych będącą gminną</w:t>
      </w:r>
      <w:r w:rsidR="008E4E96">
        <w:t xml:space="preserve"> l</w:t>
      </w:r>
      <w:r w:rsidR="00407EBB">
        <w:t>ub powiatową</w:t>
      </w:r>
      <w:r w:rsidR="00584C7B">
        <w:t xml:space="preserve"> os</w:t>
      </w:r>
      <w:r w:rsidR="00407EBB">
        <w:t>obą prawną</w:t>
      </w:r>
      <w:r w:rsidR="00584C7B">
        <w:t>;</w:t>
      </w:r>
      <w:r w:rsidR="008E4E96">
        <w:t xml:space="preserve"> </w:t>
      </w:r>
    </w:p>
    <w:p w:rsidR="008E4E96" w:rsidRDefault="002C3F44" w:rsidP="008274C5">
      <w:pPr>
        <w:pStyle w:val="Akapitzlist"/>
        <w:numPr>
          <w:ilvl w:val="0"/>
          <w:numId w:val="14"/>
        </w:numPr>
        <w:jc w:val="both"/>
      </w:pPr>
      <w:r>
        <w:t>Z</w:t>
      </w:r>
      <w:r w:rsidR="004411D5">
        <w:t>adaniu – należy prz</w:t>
      </w:r>
      <w:r w:rsidR="00926799">
        <w:t>ez to rozumieć przedsięwzięcie</w:t>
      </w:r>
      <w:r w:rsidR="00747548">
        <w:t xml:space="preserve"> </w:t>
      </w:r>
      <w:r w:rsidR="00926799">
        <w:t>związane</w:t>
      </w:r>
      <w:r w:rsidR="00EB0BAC">
        <w:t xml:space="preserve"> z ochroną powietrza, </w:t>
      </w:r>
      <w:r w:rsidR="00BC7EF7">
        <w:t xml:space="preserve">obejmujące </w:t>
      </w:r>
      <w:r w:rsidR="008E4E96">
        <w:t xml:space="preserve">likwidację ogrzewania opartego na paliwie węglowym </w:t>
      </w:r>
      <w:r w:rsidR="000204C3">
        <w:br/>
      </w:r>
      <w:r w:rsidR="008E4E96">
        <w:t xml:space="preserve">i zastąpienie </w:t>
      </w:r>
      <w:r w:rsidR="0088014F">
        <w:t xml:space="preserve">go innym </w:t>
      </w:r>
      <w:r w:rsidR="00B92A82">
        <w:t>źródłem</w:t>
      </w:r>
      <w:r w:rsidR="00584C7B">
        <w:t xml:space="preserve"> ciepła;</w:t>
      </w:r>
    </w:p>
    <w:p w:rsidR="003E617B" w:rsidRDefault="003E617B" w:rsidP="008274C5">
      <w:pPr>
        <w:pStyle w:val="Akapitzlist"/>
        <w:numPr>
          <w:ilvl w:val="0"/>
          <w:numId w:val="14"/>
        </w:numPr>
        <w:jc w:val="both"/>
      </w:pPr>
      <w:r>
        <w:t xml:space="preserve">Dotacji – należy przez to rozumieć </w:t>
      </w:r>
      <w:r w:rsidR="00407EBB">
        <w:t xml:space="preserve">dotację celową </w:t>
      </w:r>
      <w:r>
        <w:t>udzielaną z budżetu Gminy Miejskiej</w:t>
      </w:r>
      <w:r w:rsidR="00407EBB">
        <w:t xml:space="preserve"> Pruszcz Gdański</w:t>
      </w:r>
      <w:r w:rsidR="000204C3">
        <w:t xml:space="preserve">, </w:t>
      </w:r>
      <w:r>
        <w:t>która przeznaczona jest na dofinansow</w:t>
      </w:r>
      <w:r w:rsidR="00584C7B">
        <w:t>anie realizacji zadania;</w:t>
      </w:r>
    </w:p>
    <w:p w:rsidR="003E617B" w:rsidRDefault="003E617B" w:rsidP="003B5220">
      <w:pPr>
        <w:pStyle w:val="Akapitzlist"/>
        <w:numPr>
          <w:ilvl w:val="0"/>
          <w:numId w:val="14"/>
        </w:numPr>
        <w:jc w:val="both"/>
      </w:pPr>
      <w:r>
        <w:t xml:space="preserve">Budynku – należy przez to rozumieć </w:t>
      </w:r>
      <w:r w:rsidR="00B67D6F" w:rsidRPr="00B67D6F">
        <w:t>istniejący</w:t>
      </w:r>
      <w:r w:rsidR="00E04D7F" w:rsidRPr="00B67D6F">
        <w:t>:</w:t>
      </w:r>
      <w:r w:rsidR="00B67D6F">
        <w:t xml:space="preserve"> </w:t>
      </w:r>
      <w:r>
        <w:t>jednorodzinny budynek mieszkalny,</w:t>
      </w:r>
      <w:r w:rsidR="004411D5">
        <w:t xml:space="preserve"> lokal mieszkalny,</w:t>
      </w:r>
      <w:r w:rsidR="00776A8C">
        <w:t xml:space="preserve"> wielorodzinn</w:t>
      </w:r>
      <w:r w:rsidR="00B67D6F">
        <w:t>y budynek mieszkalny</w:t>
      </w:r>
      <w:r w:rsidR="00B67D6F" w:rsidRPr="00584C7B">
        <w:t xml:space="preserve">, </w:t>
      </w:r>
      <w:r w:rsidR="004411D5" w:rsidRPr="00584C7B">
        <w:t>budynek usługowy</w:t>
      </w:r>
      <w:r w:rsidR="00B67D6F" w:rsidRPr="00584C7B">
        <w:t xml:space="preserve"> lub produkcyjny zlokalizowany</w:t>
      </w:r>
      <w:r w:rsidR="004411D5" w:rsidRPr="00584C7B">
        <w:t xml:space="preserve"> na terenie Gminy Miej</w:t>
      </w:r>
      <w:r w:rsidR="00E90EB5">
        <w:t>skiej Pruszcz Gdań</w:t>
      </w:r>
      <w:r w:rsidR="00B61590" w:rsidRPr="00584C7B">
        <w:t xml:space="preserve">ski, </w:t>
      </w:r>
      <w:r w:rsidR="00B67D6F" w:rsidRPr="00584C7B">
        <w:t>w którym</w:t>
      </w:r>
      <w:r w:rsidR="00B61590" w:rsidRPr="00584C7B">
        <w:t xml:space="preserve"> </w:t>
      </w:r>
      <w:r w:rsidR="004411D5" w:rsidRPr="00584C7B">
        <w:t>realizow</w:t>
      </w:r>
      <w:r w:rsidR="009A1465">
        <w:t>ane jest zadanie objęte dotacją.</w:t>
      </w:r>
    </w:p>
    <w:p w:rsidR="005D2E35" w:rsidRPr="005D2E35" w:rsidRDefault="005D2E35" w:rsidP="005D2E35">
      <w:pPr>
        <w:pStyle w:val="Akapitzlist"/>
        <w:numPr>
          <w:ilvl w:val="0"/>
          <w:numId w:val="1"/>
        </w:numPr>
        <w:jc w:val="both"/>
      </w:pPr>
      <w:r w:rsidRPr="005D2E35">
        <w:t xml:space="preserve">Jeżeli Wnioskodawca prowadzi działalność gospodarczą lub działalność rolniczą, </w:t>
      </w:r>
      <w:r w:rsidR="000204C3">
        <w:br/>
      </w:r>
      <w:r w:rsidRPr="005D2E35">
        <w:t xml:space="preserve">dotacja stanowi pomoc de </w:t>
      </w:r>
      <w:proofErr w:type="spellStart"/>
      <w:r w:rsidRPr="005D2E35">
        <w:t>minimis</w:t>
      </w:r>
      <w:proofErr w:type="spellEnd"/>
      <w:r w:rsidRPr="005D2E35">
        <w:t xml:space="preserve"> lub pomoc de </w:t>
      </w:r>
      <w:proofErr w:type="spellStart"/>
      <w:r w:rsidRPr="005D2E35">
        <w:t>minimis</w:t>
      </w:r>
      <w:proofErr w:type="spellEnd"/>
      <w:r w:rsidRPr="005D2E35">
        <w:t xml:space="preserve"> w rolnictwie lub rybołówstwie, a jej udzielenie następuje z uwzględnieniem warunków dopuszczalności tej pomocy określonych w:</w:t>
      </w:r>
    </w:p>
    <w:p w:rsidR="005D2E35" w:rsidRDefault="009A1465" w:rsidP="009A1465">
      <w:pPr>
        <w:pStyle w:val="Akapitzlist"/>
        <w:numPr>
          <w:ilvl w:val="0"/>
          <w:numId w:val="44"/>
        </w:numPr>
        <w:jc w:val="both"/>
      </w:pPr>
      <w:r>
        <w:t>Rozporządzeniu</w:t>
      </w:r>
      <w:r w:rsidR="003B752E">
        <w:t xml:space="preserve"> Komisji (UE) nr </w:t>
      </w:r>
      <w:r w:rsidRPr="009A1465">
        <w:t xml:space="preserve">1407/2013 z dnia 18 grudnia 2013 r. w sprawie stosowania art. 107 i 108 Traktatu o funkcjonowaniu Unii Europejskiej do pomocy de </w:t>
      </w:r>
      <w:proofErr w:type="spellStart"/>
      <w:r w:rsidRPr="009A1465">
        <w:t>minimis</w:t>
      </w:r>
      <w:proofErr w:type="spellEnd"/>
      <w:r w:rsidRPr="009A1465">
        <w:t xml:space="preserve">  (Dz. U. U</w:t>
      </w:r>
      <w:r>
        <w:t>E. L. z 2013 r. Nr 352</w:t>
      </w:r>
      <w:r w:rsidR="0026603D">
        <w:t>, str. 1</w:t>
      </w:r>
      <w:r>
        <w:t>)</w:t>
      </w:r>
      <w:r w:rsidRPr="005D2E35">
        <w:t xml:space="preserve"> </w:t>
      </w:r>
      <w:r w:rsidR="005D2E35" w:rsidRPr="005D2E35">
        <w:t>w okresie obowiązywania tj. do dnia 31 gr</w:t>
      </w:r>
      <w:r>
        <w:t xml:space="preserve">udnia 2020 r. z uwzględnieniem </w:t>
      </w:r>
      <w:r w:rsidR="005D2E35" w:rsidRPr="005D2E35">
        <w:t xml:space="preserve">6-miesięcznego </w:t>
      </w:r>
      <w:r w:rsidR="00B92A82">
        <w:t>o</w:t>
      </w:r>
      <w:r w:rsidR="005D2E35" w:rsidRPr="005D2E35">
        <w:t>kresu przejściowego;</w:t>
      </w:r>
    </w:p>
    <w:p w:rsidR="009A1465" w:rsidRDefault="009A1465" w:rsidP="009A1465">
      <w:pPr>
        <w:pStyle w:val="Akapitzlist"/>
        <w:numPr>
          <w:ilvl w:val="0"/>
          <w:numId w:val="44"/>
        </w:numPr>
        <w:jc w:val="both"/>
      </w:pPr>
      <w:r>
        <w:t>Rozporządzeniu</w:t>
      </w:r>
      <w:r w:rsidRPr="009A1465">
        <w:t xml:space="preserve"> Komisji (UE) nr 1408/2013 z dnia 18 grudnia 2013 r. w sprawie stosowania art. 107 i 108 Traktatu o funkcjonowaniu Unii Europejskiej do pomocy de </w:t>
      </w:r>
      <w:proofErr w:type="spellStart"/>
      <w:r w:rsidRPr="009A1465">
        <w:t>minimis</w:t>
      </w:r>
      <w:proofErr w:type="spellEnd"/>
      <w:r w:rsidRPr="009A1465">
        <w:t xml:space="preserve"> w sektorze rolnym (Dz. U. UE. L. z 20</w:t>
      </w:r>
      <w:r>
        <w:t>13 r. Nr 352</w:t>
      </w:r>
      <w:r w:rsidR="0026603D">
        <w:t>, str. 9</w:t>
      </w:r>
      <w:r w:rsidR="00E90EB5">
        <w:t xml:space="preserve"> z </w:t>
      </w:r>
      <w:proofErr w:type="spellStart"/>
      <w:r w:rsidR="00E90EB5">
        <w:t>późn</w:t>
      </w:r>
      <w:proofErr w:type="spellEnd"/>
      <w:r w:rsidR="00E90EB5">
        <w:t>. zm.</w:t>
      </w:r>
      <w:r>
        <w:t>);</w:t>
      </w:r>
    </w:p>
    <w:p w:rsidR="009A1465" w:rsidRDefault="009A1465" w:rsidP="009A1465">
      <w:pPr>
        <w:pStyle w:val="Akapitzlist"/>
        <w:numPr>
          <w:ilvl w:val="0"/>
          <w:numId w:val="44"/>
        </w:numPr>
        <w:jc w:val="both"/>
      </w:pPr>
      <w:r>
        <w:t>Rozporządzeniu</w:t>
      </w:r>
      <w:r w:rsidRPr="009A1465">
        <w:t xml:space="preserve"> Komisji (UE) nr 717/2014 z dnia 27 czerwca 2014 r. w sprawie stosowania art. 107 i 108 Traktatu o funkcjonowaniu Unii Europejskiej do pomocy de </w:t>
      </w:r>
      <w:proofErr w:type="spellStart"/>
      <w:r w:rsidRPr="009A1465">
        <w:t>minimis</w:t>
      </w:r>
      <w:proofErr w:type="spellEnd"/>
      <w:r w:rsidRPr="009A1465">
        <w:t xml:space="preserve"> w sektorze rybołówstwa i akwakultury (Dz. U. </w:t>
      </w:r>
      <w:r>
        <w:t>UE. L. z 2014 r. Nr 190</w:t>
      </w:r>
      <w:r w:rsidR="0026603D">
        <w:t>, str. 45</w:t>
      </w:r>
      <w:r w:rsidRPr="009A1465">
        <w:t>).</w:t>
      </w:r>
    </w:p>
    <w:p w:rsidR="00584C7B" w:rsidRDefault="000204C3" w:rsidP="005D2E35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Informację o </w:t>
      </w:r>
      <w:r w:rsidR="00584C7B">
        <w:t>terminach składania wniosków o przyznanie dotacji na dofinansowanie zadania</w:t>
      </w:r>
      <w:r>
        <w:t xml:space="preserve"> zamieszcza się </w:t>
      </w:r>
      <w:r w:rsidR="00584C7B">
        <w:t>na stronie internetowej</w:t>
      </w:r>
      <w:r>
        <w:t xml:space="preserve"> Miasta, </w:t>
      </w:r>
      <w:r w:rsidR="00436F20">
        <w:t xml:space="preserve">w Biuletynie Informacji Publicznej oraz w inny sposób zwyczajowo przyjęty. </w:t>
      </w:r>
    </w:p>
    <w:p w:rsidR="0096536B" w:rsidRDefault="0096536B" w:rsidP="00ED223F">
      <w:pPr>
        <w:jc w:val="center"/>
        <w:rPr>
          <w:b/>
        </w:rPr>
      </w:pPr>
    </w:p>
    <w:p w:rsidR="00ED223F" w:rsidRDefault="00ED223F" w:rsidP="00ED223F">
      <w:pPr>
        <w:jc w:val="center"/>
        <w:rPr>
          <w:b/>
        </w:rPr>
      </w:pPr>
      <w:r>
        <w:rPr>
          <w:b/>
        </w:rPr>
        <w:t>§ 2</w:t>
      </w:r>
    </w:p>
    <w:p w:rsidR="005B4531" w:rsidRDefault="005B4531" w:rsidP="00ED223F">
      <w:pPr>
        <w:jc w:val="center"/>
        <w:rPr>
          <w:b/>
        </w:rPr>
      </w:pPr>
    </w:p>
    <w:p w:rsidR="00F20D52" w:rsidRDefault="00436F20" w:rsidP="00F20D52">
      <w:pPr>
        <w:jc w:val="center"/>
        <w:rPr>
          <w:b/>
        </w:rPr>
      </w:pPr>
      <w:r>
        <w:rPr>
          <w:b/>
        </w:rPr>
        <w:t>Kryteria wyboru zadań do dofinansowania</w:t>
      </w:r>
      <w:r w:rsidR="00503933">
        <w:rPr>
          <w:b/>
        </w:rPr>
        <w:t xml:space="preserve"> i wysokość dotacji</w:t>
      </w:r>
    </w:p>
    <w:p w:rsidR="00391796" w:rsidRDefault="00391796" w:rsidP="00F20D52">
      <w:pPr>
        <w:jc w:val="center"/>
        <w:rPr>
          <w:b/>
        </w:rPr>
      </w:pPr>
    </w:p>
    <w:p w:rsidR="00436F20" w:rsidRPr="002E6031" w:rsidRDefault="00436F20" w:rsidP="00436F20">
      <w:pPr>
        <w:pStyle w:val="Akapitzlist"/>
        <w:numPr>
          <w:ilvl w:val="0"/>
          <w:numId w:val="2"/>
        </w:numPr>
        <w:jc w:val="both"/>
        <w:rPr>
          <w:color w:val="1F497D" w:themeColor="text2"/>
        </w:rPr>
      </w:pPr>
      <w:r>
        <w:t>Dotacja może być udzielona</w:t>
      </w:r>
      <w:r w:rsidRPr="002E6031">
        <w:t xml:space="preserve"> na dofinan</w:t>
      </w:r>
      <w:r w:rsidR="001E12EA">
        <w:t xml:space="preserve">sowanie zadań </w:t>
      </w:r>
      <w:r w:rsidRPr="002E6031">
        <w:t>polegających na</w:t>
      </w:r>
      <w:r w:rsidRPr="002E6031">
        <w:rPr>
          <w:color w:val="1F497D" w:themeColor="text2"/>
        </w:rPr>
        <w:t xml:space="preserve"> </w:t>
      </w:r>
      <w:r>
        <w:t>likwidacji ogrzewania opartego na paliwie węglowym i zast</w:t>
      </w:r>
      <w:r w:rsidR="0088014F">
        <w:t>ąpienie go innym</w:t>
      </w:r>
      <w:r>
        <w:t xml:space="preserve"> źródłem ciepła, </w:t>
      </w:r>
      <w:r w:rsidR="001E12EA">
        <w:br/>
      </w:r>
      <w:r>
        <w:t xml:space="preserve">w tym: </w:t>
      </w:r>
    </w:p>
    <w:p w:rsidR="00436F20" w:rsidRPr="002E6031" w:rsidRDefault="00436F20" w:rsidP="00436F20">
      <w:pPr>
        <w:pStyle w:val="Akapitzlist"/>
        <w:numPr>
          <w:ilvl w:val="0"/>
          <w:numId w:val="19"/>
        </w:numPr>
        <w:jc w:val="both"/>
        <w:rPr>
          <w:color w:val="1F497D" w:themeColor="text2"/>
        </w:rPr>
      </w:pPr>
      <w:r>
        <w:t>węzłem cieplnym</w:t>
      </w:r>
      <w:r w:rsidRPr="002E6031">
        <w:t xml:space="preserve">, </w:t>
      </w:r>
    </w:p>
    <w:p w:rsidR="00436F20" w:rsidRPr="002E6031" w:rsidRDefault="00436F20" w:rsidP="00436F20">
      <w:pPr>
        <w:pStyle w:val="Akapitzlist"/>
        <w:numPr>
          <w:ilvl w:val="0"/>
          <w:numId w:val="19"/>
        </w:numPr>
        <w:jc w:val="both"/>
        <w:rPr>
          <w:color w:val="1F497D" w:themeColor="text2"/>
        </w:rPr>
      </w:pPr>
      <w:r>
        <w:t>systemem</w:t>
      </w:r>
      <w:r w:rsidRPr="002E6031">
        <w:t xml:space="preserve"> ogrzewania elektrycznego, </w:t>
      </w:r>
    </w:p>
    <w:p w:rsidR="00436F20" w:rsidRPr="002E6031" w:rsidRDefault="00436F20" w:rsidP="00436F20">
      <w:pPr>
        <w:pStyle w:val="Akapitzlist"/>
        <w:numPr>
          <w:ilvl w:val="0"/>
          <w:numId w:val="19"/>
        </w:numPr>
        <w:jc w:val="both"/>
        <w:rPr>
          <w:color w:val="1F497D" w:themeColor="text2"/>
        </w:rPr>
      </w:pPr>
      <w:r>
        <w:t>kondensacyjnym kotłem olejowym,</w:t>
      </w:r>
    </w:p>
    <w:p w:rsidR="00436F20" w:rsidRPr="002E6031" w:rsidRDefault="00436F20" w:rsidP="00436F20">
      <w:pPr>
        <w:pStyle w:val="Akapitzlist"/>
        <w:numPr>
          <w:ilvl w:val="0"/>
          <w:numId w:val="19"/>
        </w:numPr>
        <w:jc w:val="both"/>
        <w:rPr>
          <w:color w:val="1F497D" w:themeColor="text2"/>
        </w:rPr>
      </w:pPr>
      <w:r>
        <w:t>kondensacyjnym kotłem gazowym</w:t>
      </w:r>
      <w:r w:rsidRPr="002E6031">
        <w:t xml:space="preserve">, </w:t>
      </w:r>
    </w:p>
    <w:p w:rsidR="00436F20" w:rsidRPr="002E6031" w:rsidRDefault="00436F20" w:rsidP="00436F20">
      <w:pPr>
        <w:pStyle w:val="Akapitzlist"/>
        <w:numPr>
          <w:ilvl w:val="0"/>
          <w:numId w:val="19"/>
        </w:numPr>
        <w:jc w:val="both"/>
        <w:rPr>
          <w:color w:val="1F497D" w:themeColor="text2"/>
        </w:rPr>
      </w:pPr>
      <w:r>
        <w:t>powietrzną pompą ciepła, pompą</w:t>
      </w:r>
      <w:r w:rsidRPr="002E6031">
        <w:t xml:space="preserve"> ciepła odbierają</w:t>
      </w:r>
      <w:r>
        <w:t>cą</w:t>
      </w:r>
      <w:r w:rsidRPr="002E6031">
        <w:t xml:space="preserve"> ciepło z gr</w:t>
      </w:r>
      <w:r>
        <w:t>untu lub wody,</w:t>
      </w:r>
    </w:p>
    <w:p w:rsidR="00436F20" w:rsidRPr="00436F20" w:rsidRDefault="00436F20" w:rsidP="00436F20">
      <w:pPr>
        <w:pStyle w:val="Akapitzlist"/>
        <w:numPr>
          <w:ilvl w:val="0"/>
          <w:numId w:val="19"/>
        </w:numPr>
        <w:jc w:val="both"/>
        <w:rPr>
          <w:color w:val="FF0000"/>
        </w:rPr>
      </w:pPr>
      <w:r>
        <w:t>kolektorami słonecznymi</w:t>
      </w:r>
      <w:r w:rsidRPr="002E6031">
        <w:t xml:space="preserve">, </w:t>
      </w:r>
    </w:p>
    <w:p w:rsidR="00436F20" w:rsidRPr="002E6031" w:rsidRDefault="00436F20" w:rsidP="00436F20">
      <w:pPr>
        <w:pStyle w:val="Akapitzlist"/>
        <w:numPr>
          <w:ilvl w:val="0"/>
          <w:numId w:val="19"/>
        </w:numPr>
        <w:jc w:val="both"/>
        <w:rPr>
          <w:color w:val="1F497D" w:themeColor="text2"/>
        </w:rPr>
      </w:pPr>
      <w:proofErr w:type="spellStart"/>
      <w:r>
        <w:t>mikroinstalacją</w:t>
      </w:r>
      <w:proofErr w:type="spellEnd"/>
      <w:r>
        <w:t xml:space="preserve"> fotowoltaiczną.</w:t>
      </w:r>
    </w:p>
    <w:p w:rsidR="00436F20" w:rsidRDefault="00436F20" w:rsidP="00436F20">
      <w:pPr>
        <w:pStyle w:val="Akapitzlist"/>
        <w:numPr>
          <w:ilvl w:val="0"/>
          <w:numId w:val="2"/>
        </w:numPr>
        <w:jc w:val="both"/>
      </w:pPr>
      <w:r>
        <w:t>Do udzielenia dotacji mogą być zgłaszane tylko zadania nierozpoczęte dla których została wykonana dokumentacja fotograficzna stanu istniejącego, przedstawiająca ź</w:t>
      </w:r>
      <w:r w:rsidR="00D77ADD">
        <w:t>ródło ciepła przed przystąpieniem do realizacji zadania.</w:t>
      </w:r>
    </w:p>
    <w:p w:rsidR="00436F20" w:rsidRDefault="00436F20" w:rsidP="000204C3">
      <w:pPr>
        <w:pStyle w:val="Akapitzlist"/>
        <w:numPr>
          <w:ilvl w:val="0"/>
          <w:numId w:val="2"/>
        </w:numPr>
        <w:jc w:val="both"/>
      </w:pPr>
      <w:r w:rsidRPr="00132060">
        <w:t>Przez zadania rozpoczęte r</w:t>
      </w:r>
      <w:r w:rsidR="000204C3">
        <w:t xml:space="preserve">ozumie się </w:t>
      </w:r>
      <w:r w:rsidR="00B92A82">
        <w:t>likwidację ogrzewania węglowego przed złożeniem wniosku o przyznanie dofinansowan</w:t>
      </w:r>
      <w:r w:rsidR="000204C3">
        <w:t>ia na realizację zadania.</w:t>
      </w:r>
    </w:p>
    <w:p w:rsidR="00B84DE7" w:rsidRDefault="00B84DE7" w:rsidP="001E4B4F">
      <w:pPr>
        <w:pStyle w:val="Akapitzlist"/>
        <w:numPr>
          <w:ilvl w:val="0"/>
          <w:numId w:val="2"/>
        </w:numPr>
        <w:jc w:val="both"/>
      </w:pPr>
      <w:r>
        <w:t xml:space="preserve">Dotacja może być udzielona wyłącznie na urządzenia </w:t>
      </w:r>
      <w:r w:rsidRPr="009275F9">
        <w:t>fabrycznie nowe, dopuszczone do obrotu handlowego</w:t>
      </w:r>
      <w:r>
        <w:t>, posiadające</w:t>
      </w:r>
      <w:r w:rsidRPr="009275F9">
        <w:t xml:space="preserve"> deklaracje zgodności urządzeń z przepisami </w:t>
      </w:r>
      <w:r w:rsidR="00360916">
        <w:br/>
      </w:r>
      <w:r w:rsidRPr="009275F9">
        <w:t>z zakresu bezpieczeństwa produktu (oznaczenia „CE” lub „B”), p</w:t>
      </w:r>
      <w:r>
        <w:t>osiadające</w:t>
      </w:r>
      <w:r w:rsidRPr="009275F9">
        <w:t xml:space="preserve"> instrukcję obsługi</w:t>
      </w:r>
      <w:r w:rsidR="000204C3">
        <w:t xml:space="preserve"> i użytkowania w języku polskim, z</w:t>
      </w:r>
      <w:r>
        <w:t xml:space="preserve">amontowane po raz pierwszy zgodnie </w:t>
      </w:r>
      <w:r w:rsidR="00F550ED">
        <w:br/>
      </w:r>
      <w:r>
        <w:t xml:space="preserve">z </w:t>
      </w:r>
      <w:r w:rsidR="00B92A82">
        <w:t>instrukcją montażu producenta, p</w:t>
      </w:r>
      <w:r>
        <w:t>olskimi normami i zasadami wiedzy technicznej.</w:t>
      </w:r>
    </w:p>
    <w:p w:rsidR="00B84DE7" w:rsidRDefault="00B84DE7" w:rsidP="00B84DE7">
      <w:pPr>
        <w:pStyle w:val="Akapitzlist"/>
        <w:numPr>
          <w:ilvl w:val="0"/>
          <w:numId w:val="2"/>
        </w:numPr>
        <w:jc w:val="both"/>
      </w:pPr>
      <w:r w:rsidRPr="009275F9">
        <w:t>Urządzenia i instalacje muszą posiadać pisemną gwarancję producenta/wyko</w:t>
      </w:r>
      <w:r>
        <w:t xml:space="preserve">nawcy </w:t>
      </w:r>
      <w:r w:rsidR="00360916">
        <w:br/>
      </w:r>
      <w:r>
        <w:t>w zakresie jakości towaru.</w:t>
      </w:r>
    </w:p>
    <w:p w:rsidR="00D91B2B" w:rsidRDefault="00D91B2B" w:rsidP="00D91B2B">
      <w:pPr>
        <w:pStyle w:val="Akapitzlist"/>
        <w:numPr>
          <w:ilvl w:val="0"/>
          <w:numId w:val="2"/>
        </w:numPr>
        <w:jc w:val="both"/>
      </w:pPr>
      <w:r w:rsidRPr="00A35529">
        <w:t xml:space="preserve">Koszty kwalifikowane </w:t>
      </w:r>
      <w:r>
        <w:t xml:space="preserve">określone przez Miasto </w:t>
      </w:r>
      <w:r w:rsidRPr="00A35529">
        <w:t>stanowią wydatki poniesione na</w:t>
      </w:r>
      <w:r>
        <w:t>:</w:t>
      </w:r>
    </w:p>
    <w:p w:rsidR="00D91B2B" w:rsidRPr="002E6031" w:rsidRDefault="00D91B2B" w:rsidP="00D91B2B">
      <w:pPr>
        <w:pStyle w:val="Akapitzlist"/>
        <w:numPr>
          <w:ilvl w:val="0"/>
          <w:numId w:val="8"/>
        </w:numPr>
        <w:jc w:val="both"/>
      </w:pPr>
      <w:r w:rsidRPr="002E6031">
        <w:t>dokumentację i nadzór techniczny,</w:t>
      </w:r>
      <w:r>
        <w:t xml:space="preserve"> </w:t>
      </w:r>
    </w:p>
    <w:p w:rsidR="00D91B2B" w:rsidRDefault="00D91B2B" w:rsidP="00D91B2B">
      <w:pPr>
        <w:pStyle w:val="Akapitzlist"/>
        <w:numPr>
          <w:ilvl w:val="0"/>
          <w:numId w:val="8"/>
        </w:numPr>
        <w:jc w:val="both"/>
      </w:pPr>
      <w:r>
        <w:t>demontaż</w:t>
      </w:r>
      <w:r w:rsidRPr="007272AF">
        <w:t xml:space="preserve"> źródła ciepła</w:t>
      </w:r>
      <w:r>
        <w:t xml:space="preserve"> na paliwo węglowe</w:t>
      </w:r>
      <w:r w:rsidRPr="007272AF">
        <w:t>,</w:t>
      </w:r>
    </w:p>
    <w:p w:rsidR="00B92A82" w:rsidRPr="00B92A82" w:rsidRDefault="00D91B2B" w:rsidP="00697E3F">
      <w:pPr>
        <w:pStyle w:val="Akapitzlist"/>
        <w:numPr>
          <w:ilvl w:val="0"/>
          <w:numId w:val="8"/>
        </w:numPr>
        <w:jc w:val="both"/>
      </w:pPr>
      <w:r>
        <w:t>zakup i montaż nowych źródeł ciepła wraz z oprzyrządowaniem, w tym koszt zakupu i montażu instalacji źródeł energii odnawialnej (kolektor sł</w:t>
      </w:r>
      <w:r w:rsidR="00B92A82">
        <w:t>oneczny, ogniwo fotowoltaiczne),</w:t>
      </w:r>
    </w:p>
    <w:p w:rsidR="00D91B2B" w:rsidRDefault="00D91B2B" w:rsidP="00697E3F">
      <w:pPr>
        <w:pStyle w:val="Akapitzlist"/>
        <w:numPr>
          <w:ilvl w:val="0"/>
          <w:numId w:val="8"/>
        </w:numPr>
        <w:jc w:val="both"/>
      </w:pPr>
      <w:r w:rsidRPr="0033715B">
        <w:t>wykonanie insta</w:t>
      </w:r>
      <w:r>
        <w:t>lacji wewnętrznej c.o. i c.w.u..</w:t>
      </w:r>
    </w:p>
    <w:p w:rsidR="00D91B2B" w:rsidRPr="00D91B2B" w:rsidRDefault="00D91B2B" w:rsidP="00D91B2B">
      <w:pPr>
        <w:pStyle w:val="Akapitzlist"/>
        <w:numPr>
          <w:ilvl w:val="0"/>
          <w:numId w:val="2"/>
        </w:numPr>
        <w:jc w:val="both"/>
      </w:pPr>
      <w:r w:rsidRPr="00D91B2B">
        <w:t xml:space="preserve">Warunkiem kwalifikowalności kosztów, wymienionych w </w:t>
      </w:r>
      <w:r w:rsidR="00B92A82">
        <w:t xml:space="preserve"> ust. 6</w:t>
      </w:r>
      <w:r>
        <w:t xml:space="preserve"> </w:t>
      </w:r>
      <w:r w:rsidRPr="00D91B2B">
        <w:t xml:space="preserve"> jest trwała likwidacja wszystkich źródeł ciepła na paliwo wę</w:t>
      </w:r>
      <w:r>
        <w:t xml:space="preserve">glowe. </w:t>
      </w:r>
      <w:r w:rsidRPr="00D91B2B">
        <w:t xml:space="preserve">Wymogu nie stosuje się </w:t>
      </w:r>
      <w:r w:rsidR="00360916">
        <w:br/>
      </w:r>
      <w:r w:rsidRPr="00D91B2B">
        <w:t xml:space="preserve">w przypadku pieców objętych opieką konserwatora zabytków lub posiadających wysokie walory estetyczne pod warunkiem, że piece te nie będą połączone </w:t>
      </w:r>
      <w:r w:rsidR="00360916">
        <w:br/>
      </w:r>
      <w:r w:rsidRPr="00D91B2B">
        <w:t>z przewodem kominowym.</w:t>
      </w:r>
    </w:p>
    <w:p w:rsidR="00D91B2B" w:rsidRDefault="00D91B2B" w:rsidP="00D91B2B">
      <w:pPr>
        <w:pStyle w:val="Akapitzlist"/>
        <w:numPr>
          <w:ilvl w:val="0"/>
          <w:numId w:val="2"/>
        </w:numPr>
        <w:jc w:val="both"/>
      </w:pPr>
      <w:r w:rsidRPr="00D91B2B">
        <w:t>Dopuszcza się posiadanie w budynku jednego urządzenia grzewczego na drewno typu kominek, pod warunkiem iż urządzenie to służy do ogrzewania tylko jednego pomieszczenia i nie posiada  wodnej lub powietrznej instalacji rozprowadzania ciepła do pozostałych pomieszczeń.</w:t>
      </w:r>
    </w:p>
    <w:p w:rsidR="00503933" w:rsidRDefault="00503933" w:rsidP="00503933">
      <w:pPr>
        <w:pStyle w:val="Akapitzlist"/>
        <w:numPr>
          <w:ilvl w:val="0"/>
          <w:numId w:val="2"/>
        </w:numPr>
        <w:jc w:val="both"/>
      </w:pPr>
      <w:r>
        <w:t xml:space="preserve">Kwota dotacji ze środków Gminy dla danego źródła ciepła uzależniona jest </w:t>
      </w:r>
      <w:r>
        <w:br/>
        <w:t>od rodzaju paliwa zastosowanego w miejsce węgla i w zależności od prz</w:t>
      </w:r>
      <w:r w:rsidR="0088014F">
        <w:t>yjętego rozwiązania wynosi</w:t>
      </w:r>
      <w:r w:rsidR="00C55BB4">
        <w:t xml:space="preserve"> 50</w:t>
      </w:r>
      <w:r>
        <w:t xml:space="preserve"> % kosztów kwalifikowanych, jednakże nie więcej niż: </w:t>
      </w:r>
    </w:p>
    <w:p w:rsidR="00503933" w:rsidRDefault="00503933" w:rsidP="00503933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</w:pPr>
      <w:r w:rsidRPr="004A03A3">
        <w:t>kotły</w:t>
      </w:r>
      <w:r>
        <w:t xml:space="preserve"> </w:t>
      </w:r>
      <w:r w:rsidRPr="004A03A3">
        <w:t>opalane gazem</w:t>
      </w:r>
      <w:r>
        <w:t>, olejem opałowym:</w:t>
      </w:r>
    </w:p>
    <w:p w:rsidR="00503933" w:rsidRDefault="00257A2B" w:rsidP="00503933">
      <w:pPr>
        <w:pStyle w:val="Akapitzlist"/>
        <w:numPr>
          <w:ilvl w:val="1"/>
          <w:numId w:val="9"/>
        </w:numPr>
        <w:overflowPunct w:val="0"/>
        <w:autoSpaceDE w:val="0"/>
        <w:autoSpaceDN w:val="0"/>
        <w:adjustRightInd w:val="0"/>
        <w:spacing w:after="120"/>
        <w:jc w:val="both"/>
      </w:pPr>
      <w:r>
        <w:lastRenderedPageBreak/>
        <w:t>6</w:t>
      </w:r>
      <w:r w:rsidR="00503933">
        <w:t>.</w:t>
      </w:r>
      <w:r w:rsidR="00503933" w:rsidRPr="004A03A3">
        <w:t>000 zł na jedno źródło ciepła zasilające pojedynczego odbiorcę</w:t>
      </w:r>
      <w:r w:rsidR="00503933">
        <w:t>,</w:t>
      </w:r>
    </w:p>
    <w:p w:rsidR="00503933" w:rsidRPr="004A03A3" w:rsidRDefault="00503933" w:rsidP="00503933">
      <w:pPr>
        <w:pStyle w:val="Akapitzlist"/>
        <w:numPr>
          <w:ilvl w:val="1"/>
          <w:numId w:val="9"/>
        </w:numPr>
        <w:overflowPunct w:val="0"/>
        <w:autoSpaceDE w:val="0"/>
        <w:autoSpaceDN w:val="0"/>
        <w:adjustRightInd w:val="0"/>
        <w:spacing w:after="120"/>
        <w:jc w:val="both"/>
      </w:pPr>
      <w:r w:rsidRPr="004A03A3">
        <w:t>12</w:t>
      </w:r>
      <w:r>
        <w:t>.</w:t>
      </w:r>
      <w:r w:rsidRPr="004A03A3">
        <w:t>500 zł w przypadku kotłowni zasilającej budynek wielorodzinny,</w:t>
      </w:r>
    </w:p>
    <w:p w:rsidR="00503933" w:rsidRDefault="00503933" w:rsidP="00503933">
      <w:pPr>
        <w:pStyle w:val="Akapitzlist"/>
        <w:numPr>
          <w:ilvl w:val="0"/>
          <w:numId w:val="10"/>
        </w:numPr>
      </w:pPr>
      <w:r w:rsidRPr="004A03A3">
        <w:t>pompy ciepła –</w:t>
      </w:r>
      <w:r>
        <w:t xml:space="preserve"> </w:t>
      </w:r>
      <w:r w:rsidRPr="004A03A3">
        <w:t>10</w:t>
      </w:r>
      <w:r>
        <w:t>.000 zł na jedno źródło ciepła,</w:t>
      </w:r>
    </w:p>
    <w:p w:rsidR="00503933" w:rsidRDefault="00503933" w:rsidP="00503933">
      <w:pPr>
        <w:pStyle w:val="Akapitzlist"/>
        <w:numPr>
          <w:ilvl w:val="0"/>
          <w:numId w:val="10"/>
        </w:numPr>
      </w:pPr>
      <w:r>
        <w:t>podłączenie do miejskiej sieci ciepłowniczej:</w:t>
      </w:r>
    </w:p>
    <w:p w:rsidR="00503933" w:rsidRDefault="00257A2B" w:rsidP="00503933">
      <w:pPr>
        <w:pStyle w:val="Akapitzlist"/>
        <w:numPr>
          <w:ilvl w:val="0"/>
          <w:numId w:val="12"/>
        </w:numPr>
      </w:pPr>
      <w:r>
        <w:t>2</w:t>
      </w:r>
      <w:r w:rsidR="00503933">
        <w:t>0.000 zł na jeden węzeł o mocy do 30 kW wraz z przyłączem,</w:t>
      </w:r>
    </w:p>
    <w:p w:rsidR="00503933" w:rsidRDefault="00257A2B" w:rsidP="00503933">
      <w:pPr>
        <w:pStyle w:val="Akapitzlist"/>
        <w:numPr>
          <w:ilvl w:val="0"/>
          <w:numId w:val="12"/>
        </w:numPr>
      </w:pPr>
      <w:r>
        <w:t>3</w:t>
      </w:r>
      <w:r w:rsidR="00503933">
        <w:t>0.000 zł na jeden węzeł o mocy powyżej 30 kW wraz z przyłączem,</w:t>
      </w:r>
    </w:p>
    <w:p w:rsidR="00503933" w:rsidRDefault="00503933" w:rsidP="00503933">
      <w:pPr>
        <w:pStyle w:val="Akapitzlist"/>
        <w:numPr>
          <w:ilvl w:val="0"/>
          <w:numId w:val="10"/>
        </w:numPr>
      </w:pPr>
      <w:r w:rsidRPr="002D4E10">
        <w:t>elektryczne urządzenia grzewcze na potrzeby ogrzewania budynków</w:t>
      </w:r>
      <w:r>
        <w:t>:</w:t>
      </w:r>
    </w:p>
    <w:p w:rsidR="00503933" w:rsidRDefault="00503933" w:rsidP="00503933">
      <w:pPr>
        <w:pStyle w:val="Akapitzlist"/>
        <w:numPr>
          <w:ilvl w:val="0"/>
          <w:numId w:val="13"/>
        </w:numPr>
      </w:pPr>
      <w:r w:rsidRPr="002D4E10">
        <w:t>1</w:t>
      </w:r>
      <w:r>
        <w:t>0</w:t>
      </w:r>
      <w:r w:rsidRPr="002D4E10">
        <w:t>.00</w:t>
      </w:r>
      <w:r>
        <w:t>0 zł za zestaw wraz z instalacją,</w:t>
      </w:r>
    </w:p>
    <w:p w:rsidR="00503933" w:rsidRPr="00B92A82" w:rsidRDefault="00FD2CCF" w:rsidP="00503933">
      <w:pPr>
        <w:pStyle w:val="Akapitzlist"/>
        <w:numPr>
          <w:ilvl w:val="0"/>
          <w:numId w:val="10"/>
        </w:numPr>
      </w:pPr>
      <w:r>
        <w:t>k</w:t>
      </w:r>
      <w:r w:rsidR="00503933" w:rsidRPr="00B92A82">
        <w:t>olektory słoneczne:</w:t>
      </w:r>
    </w:p>
    <w:p w:rsidR="00503933" w:rsidRPr="00B92A82" w:rsidRDefault="00503933" w:rsidP="00503933">
      <w:pPr>
        <w:pStyle w:val="Akapitzlist"/>
        <w:numPr>
          <w:ilvl w:val="2"/>
          <w:numId w:val="9"/>
        </w:numPr>
        <w:ind w:left="1418"/>
      </w:pPr>
      <w:r w:rsidRPr="00B92A82">
        <w:t>8.000 zł za zestaw wraz z instalacją,</w:t>
      </w:r>
    </w:p>
    <w:p w:rsidR="00503933" w:rsidRPr="00B92A82" w:rsidRDefault="00FD2CCF" w:rsidP="00503933">
      <w:pPr>
        <w:pStyle w:val="Akapitzlist"/>
        <w:numPr>
          <w:ilvl w:val="0"/>
          <w:numId w:val="10"/>
        </w:numPr>
      </w:pPr>
      <w:r>
        <w:t>o</w:t>
      </w:r>
      <w:r w:rsidR="00503933" w:rsidRPr="00B92A82">
        <w:t>gniwa fotowoltaiczne:</w:t>
      </w:r>
    </w:p>
    <w:p w:rsidR="00503933" w:rsidRDefault="00257A2B" w:rsidP="00503933">
      <w:pPr>
        <w:pStyle w:val="Akapitzlist"/>
        <w:numPr>
          <w:ilvl w:val="0"/>
          <w:numId w:val="29"/>
        </w:numPr>
      </w:pPr>
      <w:r>
        <w:t>15</w:t>
      </w:r>
      <w:r w:rsidR="00503933" w:rsidRPr="00B92A82">
        <w:t>.000 zł za zestaw wraz z instalacją.</w:t>
      </w:r>
    </w:p>
    <w:p w:rsidR="000204C3" w:rsidRPr="00B92A82" w:rsidRDefault="000204C3" w:rsidP="000204C3">
      <w:pPr>
        <w:pStyle w:val="Akapitzlist"/>
        <w:numPr>
          <w:ilvl w:val="0"/>
          <w:numId w:val="2"/>
        </w:numPr>
        <w:jc w:val="both"/>
      </w:pPr>
      <w:r w:rsidRPr="00F6045A">
        <w:t>Pozostałe wydatki niebędące kosztami kwa</w:t>
      </w:r>
      <w:r w:rsidR="0088014F">
        <w:t>lifikowanymi pokrywa Wnioskodawca</w:t>
      </w:r>
      <w:r w:rsidRPr="00F6045A">
        <w:t>.</w:t>
      </w:r>
    </w:p>
    <w:p w:rsidR="00D91B2B" w:rsidRDefault="00D91B2B" w:rsidP="00D91B2B">
      <w:pPr>
        <w:pStyle w:val="Akapitzlist"/>
        <w:numPr>
          <w:ilvl w:val="0"/>
          <w:numId w:val="2"/>
        </w:numPr>
        <w:jc w:val="both"/>
      </w:pPr>
      <w:r>
        <w:t>Dotacja nie może być udzielona na:</w:t>
      </w:r>
    </w:p>
    <w:p w:rsidR="00D91B2B" w:rsidRDefault="00D91B2B" w:rsidP="00D91B2B">
      <w:pPr>
        <w:pStyle w:val="Akapitzlist"/>
        <w:numPr>
          <w:ilvl w:val="0"/>
          <w:numId w:val="33"/>
        </w:numPr>
        <w:jc w:val="both"/>
      </w:pPr>
      <w:r>
        <w:t>zakup urządzeń grzewczych nie stanowiących trwałego wyposażenia budynku,</w:t>
      </w:r>
    </w:p>
    <w:p w:rsidR="00D91B2B" w:rsidRDefault="00D91B2B" w:rsidP="00D91B2B">
      <w:pPr>
        <w:pStyle w:val="Akapitzlist"/>
        <w:numPr>
          <w:ilvl w:val="0"/>
          <w:numId w:val="33"/>
        </w:numPr>
        <w:jc w:val="both"/>
      </w:pPr>
      <w:r>
        <w:t>zakup i montaż kotłów na przepracowany olej,</w:t>
      </w:r>
    </w:p>
    <w:p w:rsidR="00D91B2B" w:rsidRDefault="00D91B2B" w:rsidP="00D91B2B">
      <w:pPr>
        <w:pStyle w:val="Akapitzlist"/>
        <w:numPr>
          <w:ilvl w:val="0"/>
          <w:numId w:val="33"/>
        </w:numPr>
        <w:jc w:val="both"/>
      </w:pPr>
      <w:r>
        <w:t>instalowanie ogrzewania ekologicznego w nowo budowanych obiektach,</w:t>
      </w:r>
    </w:p>
    <w:p w:rsidR="00D91B2B" w:rsidRDefault="00D91B2B" w:rsidP="00D91B2B">
      <w:pPr>
        <w:pStyle w:val="Akapitzlist"/>
        <w:numPr>
          <w:ilvl w:val="0"/>
          <w:numId w:val="33"/>
        </w:numPr>
        <w:jc w:val="both"/>
      </w:pPr>
      <w:r>
        <w:t>zakup i montaż ogrzewania kominkowego,</w:t>
      </w:r>
    </w:p>
    <w:p w:rsidR="00D91B2B" w:rsidRDefault="00D91B2B" w:rsidP="00D91B2B">
      <w:pPr>
        <w:pStyle w:val="Akapitzlist"/>
        <w:numPr>
          <w:ilvl w:val="0"/>
          <w:numId w:val="33"/>
        </w:numPr>
        <w:jc w:val="both"/>
      </w:pPr>
      <w:r>
        <w:t>moderniz</w:t>
      </w:r>
      <w:r w:rsidR="008039BB">
        <w:t xml:space="preserve">ację istniejącego ogrzewania </w:t>
      </w:r>
      <w:r>
        <w:t>ekologicznego.</w:t>
      </w:r>
    </w:p>
    <w:p w:rsidR="00D91B2B" w:rsidRDefault="00D91B2B" w:rsidP="00D91B2B">
      <w:pPr>
        <w:jc w:val="both"/>
      </w:pPr>
    </w:p>
    <w:p w:rsidR="00D91B2B" w:rsidRDefault="00D91B2B" w:rsidP="00D91B2B">
      <w:pPr>
        <w:pStyle w:val="Akapitzlist"/>
        <w:ind w:left="0"/>
        <w:jc w:val="center"/>
        <w:rPr>
          <w:b/>
        </w:rPr>
      </w:pPr>
      <w:r>
        <w:rPr>
          <w:b/>
        </w:rPr>
        <w:t>§ 3</w:t>
      </w:r>
    </w:p>
    <w:p w:rsidR="00D91B2B" w:rsidRDefault="00D91B2B" w:rsidP="00D91B2B">
      <w:pPr>
        <w:pStyle w:val="Akapitzlist"/>
        <w:ind w:left="0"/>
        <w:jc w:val="center"/>
        <w:rPr>
          <w:b/>
        </w:rPr>
      </w:pPr>
    </w:p>
    <w:p w:rsidR="00D91B2B" w:rsidRDefault="00D91B2B" w:rsidP="00D91B2B">
      <w:pPr>
        <w:pStyle w:val="Akapitzlist"/>
        <w:ind w:left="0"/>
        <w:jc w:val="center"/>
        <w:rPr>
          <w:b/>
        </w:rPr>
      </w:pPr>
      <w:r>
        <w:rPr>
          <w:b/>
        </w:rPr>
        <w:t>Tryb postępowan</w:t>
      </w:r>
      <w:r w:rsidR="00996D6F">
        <w:rPr>
          <w:b/>
        </w:rPr>
        <w:t>ia o udzielenie dotacji</w:t>
      </w:r>
      <w:r w:rsidR="009B4C7F">
        <w:rPr>
          <w:b/>
        </w:rPr>
        <w:t xml:space="preserve"> i sposób jej rozliczenia</w:t>
      </w:r>
      <w:r w:rsidR="00996D6F">
        <w:rPr>
          <w:b/>
        </w:rPr>
        <w:t xml:space="preserve"> </w:t>
      </w:r>
    </w:p>
    <w:p w:rsidR="00503933" w:rsidRDefault="00503933" w:rsidP="00D91B2B">
      <w:pPr>
        <w:pStyle w:val="Akapitzlist"/>
        <w:ind w:left="0"/>
        <w:jc w:val="center"/>
        <w:rPr>
          <w:b/>
        </w:rPr>
      </w:pPr>
    </w:p>
    <w:p w:rsidR="00503933" w:rsidRDefault="00503933" w:rsidP="00503933">
      <w:pPr>
        <w:pStyle w:val="Akapitzlist"/>
        <w:numPr>
          <w:ilvl w:val="0"/>
          <w:numId w:val="38"/>
        </w:numPr>
        <w:jc w:val="both"/>
      </w:pPr>
      <w:r w:rsidRPr="00503933">
        <w:t xml:space="preserve">Dotacja jest udzielana na podstawie </w:t>
      </w:r>
      <w:r>
        <w:t>złożonego wniosku.</w:t>
      </w:r>
      <w:r w:rsidR="00D77ADD">
        <w:t xml:space="preserve"> Wzór wniosku o udzielenie dotacji stanowi załącznik do niniejszego regulaminu.</w:t>
      </w:r>
    </w:p>
    <w:p w:rsidR="00D77ADD" w:rsidRDefault="00503933" w:rsidP="00D77ADD">
      <w:pPr>
        <w:pStyle w:val="Akapitzlist"/>
        <w:numPr>
          <w:ilvl w:val="0"/>
          <w:numId w:val="38"/>
        </w:numPr>
        <w:jc w:val="both"/>
      </w:pPr>
      <w:r>
        <w:t>Złożenie wniosku nie jest jednoznaczne z przyznaniem dotacji.</w:t>
      </w:r>
    </w:p>
    <w:p w:rsidR="005D2E35" w:rsidRPr="005D2E35" w:rsidRDefault="00B71C75" w:rsidP="00D77ADD">
      <w:pPr>
        <w:pStyle w:val="Akapitzlist"/>
        <w:numPr>
          <w:ilvl w:val="0"/>
          <w:numId w:val="38"/>
        </w:numPr>
        <w:jc w:val="both"/>
      </w:pPr>
      <w:r w:rsidRPr="005D2E35">
        <w:t xml:space="preserve">Wnioskodawca ubiegający się o dotację stanowiącą pomoc de </w:t>
      </w:r>
      <w:proofErr w:type="spellStart"/>
      <w:r w:rsidRPr="005D2E35">
        <w:t>minimis</w:t>
      </w:r>
      <w:proofErr w:type="spellEnd"/>
      <w:r w:rsidRPr="005D2E35">
        <w:t xml:space="preserve"> lub </w:t>
      </w:r>
      <w:r w:rsidR="00D77ADD">
        <w:t xml:space="preserve">pomoc </w:t>
      </w:r>
      <w:r w:rsidRPr="005D2E35">
        <w:t xml:space="preserve">de </w:t>
      </w:r>
      <w:proofErr w:type="spellStart"/>
      <w:r w:rsidRPr="005D2E35">
        <w:t>minimis</w:t>
      </w:r>
      <w:proofErr w:type="spellEnd"/>
      <w:r w:rsidRPr="005D2E35">
        <w:t xml:space="preserve"> w rolnictwie lub rybołówstwie zobowiązany jest do dostarczenia wraz </w:t>
      </w:r>
      <w:r w:rsidR="00D77ADD">
        <w:br/>
      </w:r>
      <w:r w:rsidRPr="005D2E35">
        <w:t>z wnioskiem:</w:t>
      </w:r>
    </w:p>
    <w:p w:rsidR="005D2E35" w:rsidRPr="005D2E35" w:rsidRDefault="00B71C75" w:rsidP="005D2E35">
      <w:pPr>
        <w:pStyle w:val="Akapitzlist"/>
        <w:numPr>
          <w:ilvl w:val="0"/>
          <w:numId w:val="45"/>
        </w:numPr>
        <w:jc w:val="both"/>
      </w:pPr>
      <w:r w:rsidRPr="005D2E35">
        <w:t xml:space="preserve">zaświadczeń o pomocy de </w:t>
      </w:r>
      <w:proofErr w:type="spellStart"/>
      <w:r w:rsidRPr="005D2E35">
        <w:t>minimis</w:t>
      </w:r>
      <w:proofErr w:type="spellEnd"/>
      <w:r w:rsidRPr="005D2E35">
        <w:t xml:space="preserve">, o pomocy de </w:t>
      </w:r>
      <w:proofErr w:type="spellStart"/>
      <w:r w:rsidRPr="005D2E35">
        <w:t>minimis</w:t>
      </w:r>
      <w:proofErr w:type="spellEnd"/>
      <w:r w:rsidRPr="005D2E35">
        <w:t xml:space="preserve"> w rolnictwie oraz pomocy de </w:t>
      </w:r>
      <w:proofErr w:type="spellStart"/>
      <w:r w:rsidRPr="005D2E35">
        <w:t>minimis</w:t>
      </w:r>
      <w:proofErr w:type="spellEnd"/>
      <w:r w:rsidRPr="005D2E35">
        <w:t xml:space="preserve"> w rybołówstwie jakie otrzymał w roku w którym ubiega się </w:t>
      </w:r>
      <w:r w:rsidR="00360916">
        <w:br/>
      </w:r>
      <w:r w:rsidRPr="005D2E35">
        <w:t xml:space="preserve">o pomoc oraz w ciągu dwóch poprzedzających go lat </w:t>
      </w:r>
      <w:r w:rsidR="002120FA">
        <w:t>podatkowych</w:t>
      </w:r>
      <w:r w:rsidRPr="005D2E35">
        <w:t xml:space="preserve"> albo oświadczenie o wielkości pomocy de </w:t>
      </w:r>
      <w:proofErr w:type="spellStart"/>
      <w:r w:rsidRPr="005D2E35">
        <w:t>minimis</w:t>
      </w:r>
      <w:proofErr w:type="spellEnd"/>
      <w:r w:rsidRPr="005D2E35">
        <w:t xml:space="preserve">, pomocy de </w:t>
      </w:r>
      <w:proofErr w:type="spellStart"/>
      <w:r w:rsidRPr="005D2E35">
        <w:t>minimis</w:t>
      </w:r>
      <w:proofErr w:type="spellEnd"/>
      <w:r w:rsidRPr="005D2E35">
        <w:t xml:space="preserve"> w rolnictwie oraz pomocy de </w:t>
      </w:r>
      <w:proofErr w:type="spellStart"/>
      <w:r w:rsidRPr="005D2E35">
        <w:t>minimis</w:t>
      </w:r>
      <w:proofErr w:type="spellEnd"/>
      <w:r w:rsidRPr="005D2E35">
        <w:t xml:space="preserve"> w rybołówstwie otrzymanej w tym okresie, albo oświadczenie o nieotrzyma</w:t>
      </w:r>
      <w:r w:rsidR="009A1465">
        <w:t>niu takiej pomocy w tym okresie;</w:t>
      </w:r>
    </w:p>
    <w:p w:rsidR="00C74965" w:rsidRDefault="00B71C75" w:rsidP="005D2E35">
      <w:pPr>
        <w:pStyle w:val="Akapitzlist"/>
        <w:numPr>
          <w:ilvl w:val="0"/>
          <w:numId w:val="45"/>
        </w:numPr>
        <w:jc w:val="both"/>
      </w:pPr>
      <w:r w:rsidRPr="005D2E35">
        <w:t xml:space="preserve">formularza informacji przedstawianych przez podmiot ubiegający się o pomoc </w:t>
      </w:r>
      <w:r w:rsidR="00360916">
        <w:br/>
      </w:r>
      <w:r w:rsidRPr="005D2E35">
        <w:t xml:space="preserve">de </w:t>
      </w:r>
      <w:proofErr w:type="spellStart"/>
      <w:r w:rsidRPr="005D2E35">
        <w:t>minimis</w:t>
      </w:r>
      <w:proofErr w:type="spellEnd"/>
      <w:r w:rsidRPr="005D2E35">
        <w:t xml:space="preserve"> zgodnie ze wzorem określonym w Rozporządzeniu Rady Ministrów </w:t>
      </w:r>
      <w:r w:rsidR="00360916">
        <w:br/>
      </w:r>
      <w:r w:rsidRPr="005D2E35">
        <w:t>z dnia 29 marca 2010 r. w sprawie zakresu infor</w:t>
      </w:r>
      <w:r w:rsidR="00827784" w:rsidRPr="005D2E35">
        <w:t>macji przedstawianych przez pod</w:t>
      </w:r>
      <w:r w:rsidRPr="005D2E35">
        <w:t xml:space="preserve">miot ubiegający się o pomoc de </w:t>
      </w:r>
      <w:proofErr w:type="spellStart"/>
      <w:r w:rsidRPr="005D2E35">
        <w:t>minimis</w:t>
      </w:r>
      <w:proofErr w:type="spellEnd"/>
      <w:r w:rsidRPr="005D2E35">
        <w:t xml:space="preserve"> </w:t>
      </w:r>
      <w:r w:rsidR="008039BB" w:rsidRPr="001E12EA">
        <w:t xml:space="preserve">(Dz. U. </w:t>
      </w:r>
      <w:r w:rsidR="006A29AC">
        <w:t xml:space="preserve">z 2010 r. </w:t>
      </w:r>
      <w:r w:rsidR="008039BB" w:rsidRPr="001E12EA">
        <w:t xml:space="preserve">Nr </w:t>
      </w:r>
      <w:r w:rsidR="003C01FB" w:rsidRPr="001E12EA">
        <w:t xml:space="preserve">53, poz. 311 </w:t>
      </w:r>
      <w:r w:rsidR="006A29AC">
        <w:br/>
      </w:r>
      <w:r w:rsidR="003C01FB" w:rsidRPr="001E12EA">
        <w:t>ze zm.</w:t>
      </w:r>
      <w:r w:rsidRPr="001E12EA">
        <w:t>)</w:t>
      </w:r>
      <w:r w:rsidRPr="005D2E35">
        <w:t xml:space="preserve"> lub Rozporządzeniem Rady Ministrów z dnia 11 czerwca 2010 r.</w:t>
      </w:r>
      <w:r w:rsidR="00827784" w:rsidRPr="005D2E35">
        <w:t xml:space="preserve"> w sprawie informacji składanych</w:t>
      </w:r>
      <w:r w:rsidRPr="005D2E35">
        <w:t xml:space="preserve"> przez podmioty ubiegające się o pomoc de </w:t>
      </w:r>
      <w:proofErr w:type="spellStart"/>
      <w:r w:rsidRPr="005D2E35">
        <w:t>minimis</w:t>
      </w:r>
      <w:proofErr w:type="spellEnd"/>
      <w:r w:rsidRPr="005D2E35">
        <w:t xml:space="preserve"> </w:t>
      </w:r>
      <w:r w:rsidR="006A29AC">
        <w:br/>
      </w:r>
      <w:r w:rsidRPr="005D2E35">
        <w:t>w rolnic</w:t>
      </w:r>
      <w:r w:rsidR="003C01FB" w:rsidRPr="005D2E35">
        <w:t xml:space="preserve">twie lub rybołówstwie </w:t>
      </w:r>
      <w:r w:rsidR="001E12EA" w:rsidRPr="001E12EA">
        <w:t>(</w:t>
      </w:r>
      <w:r w:rsidR="008039BB" w:rsidRPr="001E12EA">
        <w:t>Dz. U.</w:t>
      </w:r>
      <w:r w:rsidR="006A29AC">
        <w:t xml:space="preserve"> z 2010 r.</w:t>
      </w:r>
      <w:r w:rsidR="008039BB" w:rsidRPr="001E12EA">
        <w:t xml:space="preserve"> Nr 121, poz. 810</w:t>
      </w:r>
      <w:r w:rsidRPr="001E12EA">
        <w:t>)</w:t>
      </w:r>
      <w:r w:rsidR="003C01FB" w:rsidRPr="001E12EA">
        <w:t>.</w:t>
      </w:r>
    </w:p>
    <w:p w:rsidR="005D2E35" w:rsidRDefault="005D2E35" w:rsidP="005D2E35">
      <w:pPr>
        <w:pStyle w:val="Akapitzlist"/>
        <w:numPr>
          <w:ilvl w:val="0"/>
          <w:numId w:val="38"/>
        </w:numPr>
        <w:jc w:val="both"/>
      </w:pPr>
      <w:r>
        <w:t>Kompletny wniosek o udzielenie dotacji składa się w formie pisemnej, z kompletem wymaganych załączników, w biurze podawczym Urzędu Miasta Pruszcz Gdański lub drogą pocztową. W przypadku zł</w:t>
      </w:r>
      <w:r w:rsidR="002120FA">
        <w:t>ożenia niekompletnego wniosku</w:t>
      </w:r>
      <w:r w:rsidR="009827C0">
        <w:t xml:space="preserve"> W</w:t>
      </w:r>
      <w:r>
        <w:t>nioskodawca zostanie wezwany do uzupełnienia braków w terminie 7 dni od daty otrzymania wezwania. Wnioski nieuzupełnione w tym te</w:t>
      </w:r>
      <w:r w:rsidR="00E44BF2">
        <w:t>rminie pozostaną bez rozpatrzenia.</w:t>
      </w:r>
    </w:p>
    <w:p w:rsidR="00E44BF2" w:rsidRDefault="00E44BF2" w:rsidP="00D77ADD">
      <w:pPr>
        <w:pStyle w:val="Akapitzlist"/>
        <w:numPr>
          <w:ilvl w:val="0"/>
          <w:numId w:val="38"/>
        </w:numPr>
        <w:jc w:val="both"/>
      </w:pPr>
      <w:r>
        <w:lastRenderedPageBreak/>
        <w:t>Za dzień złożenia wniosku uznaje się datę wpływu wniosku do biura podawczego Urzędu Miasta Pruszcz Gdański.</w:t>
      </w:r>
      <w:r w:rsidRPr="00E44BF2">
        <w:t xml:space="preserve"> </w:t>
      </w:r>
      <w:r>
        <w:t>Wniosek złożony po terminie ogłoszonym na stronie internetowej Miasta nie będzie rozpatrywany.</w:t>
      </w:r>
    </w:p>
    <w:p w:rsidR="00E44BF2" w:rsidRDefault="00E44BF2" w:rsidP="005D2E35">
      <w:pPr>
        <w:pStyle w:val="Akapitzlist"/>
        <w:numPr>
          <w:ilvl w:val="0"/>
          <w:numId w:val="38"/>
        </w:numPr>
        <w:jc w:val="both"/>
      </w:pPr>
      <w:r>
        <w:t xml:space="preserve">Formularz wniosku o udzielenie dotacji zamieszcza się na stronie internetowej </w:t>
      </w:r>
      <w:hyperlink r:id="rId8" w:history="1">
        <w:r w:rsidRPr="00C83E99">
          <w:rPr>
            <w:rStyle w:val="Hipercze"/>
          </w:rPr>
          <w:t>www.pruszcz-gdanski.pl</w:t>
        </w:r>
      </w:hyperlink>
      <w:r>
        <w:t xml:space="preserve"> oraz udostępnia w wersji papierowej w siedzibie Urzędu Miasta Pruszcz Gdański.</w:t>
      </w:r>
    </w:p>
    <w:p w:rsidR="00360916" w:rsidRDefault="00360916" w:rsidP="005D2E35">
      <w:pPr>
        <w:pStyle w:val="Akapitzlist"/>
        <w:numPr>
          <w:ilvl w:val="0"/>
          <w:numId w:val="38"/>
        </w:numPr>
        <w:jc w:val="both"/>
      </w:pPr>
      <w:r>
        <w:t>Wnioskodawca może złożyć tylko je</w:t>
      </w:r>
      <w:r w:rsidR="009827C0">
        <w:t>den wniosek w danym roku kalendarzowym</w:t>
      </w:r>
      <w:r>
        <w:t xml:space="preserve"> na jedno z zadań wymienionych w § 2 ust. 1.</w:t>
      </w:r>
    </w:p>
    <w:p w:rsidR="005E7039" w:rsidRDefault="00846BB0" w:rsidP="00E44BF2">
      <w:pPr>
        <w:pStyle w:val="Akapitzlist"/>
        <w:numPr>
          <w:ilvl w:val="0"/>
          <w:numId w:val="38"/>
        </w:numPr>
        <w:jc w:val="both"/>
      </w:pPr>
      <w:r w:rsidRPr="00B67D6F">
        <w:t>Analizy i weryfikacji złożonych wniosków dokonuje komisja powołana w drodze zarządzenia Burmistrza</w:t>
      </w:r>
      <w:r w:rsidR="001C7DF3" w:rsidRPr="00B67D6F">
        <w:t xml:space="preserve"> Pruszcza Gdańskiego</w:t>
      </w:r>
      <w:r w:rsidRPr="00B67D6F">
        <w:t>, z uwzg</w:t>
      </w:r>
      <w:r w:rsidR="00F550ED">
        <w:t>lędnieniem wymogów niniejszego r</w:t>
      </w:r>
      <w:r w:rsidRPr="00B67D6F">
        <w:t>egulaminu</w:t>
      </w:r>
      <w:r w:rsidR="00E03DA9" w:rsidRPr="00B67D6F">
        <w:t>.</w:t>
      </w:r>
    </w:p>
    <w:p w:rsidR="006C2783" w:rsidRDefault="006C2783" w:rsidP="00D77ADD">
      <w:pPr>
        <w:pStyle w:val="Akapitzlist"/>
        <w:numPr>
          <w:ilvl w:val="0"/>
          <w:numId w:val="38"/>
        </w:numPr>
        <w:jc w:val="both"/>
      </w:pPr>
      <w:r>
        <w:t>W pierwszej kolejności rozpatrywane będą wnioski Wnioskodawców, których jedynym źródłe</w:t>
      </w:r>
      <w:r w:rsidR="00E44BF2">
        <w:t>m ciepła jest ogrzewanie węglowe.</w:t>
      </w:r>
    </w:p>
    <w:p w:rsidR="006C2783" w:rsidRDefault="006C2783" w:rsidP="00D77ADD">
      <w:pPr>
        <w:pStyle w:val="Akapitzlist"/>
        <w:numPr>
          <w:ilvl w:val="0"/>
          <w:numId w:val="38"/>
        </w:numPr>
        <w:jc w:val="both"/>
      </w:pPr>
      <w:r>
        <w:t>W przypadku, gdy w budynku znajduje się k</w:t>
      </w:r>
      <w:r w:rsidR="00E44BF2">
        <w:t xml:space="preserve">ocioł opalany węglem </w:t>
      </w:r>
      <w:r>
        <w:t>ora</w:t>
      </w:r>
      <w:r w:rsidR="002120FA">
        <w:t>z kocioł gazowy</w:t>
      </w:r>
      <w:r>
        <w:t xml:space="preserve"> udzielenie dotacji jest możliwe jedynie pod warunkiem oświadczenia przez Wnioskodawcę, że wiek kotła gazowego przekracza 15 lat, jest niesprawny i nie nadaje się do eksploatacji.</w:t>
      </w:r>
    </w:p>
    <w:p w:rsidR="009B4C7F" w:rsidRDefault="009B4C7F" w:rsidP="009B4C7F">
      <w:pPr>
        <w:pStyle w:val="Akapitzlist"/>
        <w:numPr>
          <w:ilvl w:val="0"/>
          <w:numId w:val="38"/>
        </w:numPr>
        <w:jc w:val="both"/>
      </w:pPr>
      <w:r>
        <w:t>W terminie 14 dni od daty złożeni</w:t>
      </w:r>
      <w:r w:rsidR="009827C0">
        <w:t>a wniosku Burmistrz zawiadamia W</w:t>
      </w:r>
      <w:r>
        <w:t>nioskodawcę o:</w:t>
      </w:r>
    </w:p>
    <w:p w:rsidR="009B4C7F" w:rsidRDefault="009B4C7F" w:rsidP="009B4C7F">
      <w:pPr>
        <w:pStyle w:val="Akapitzlist"/>
        <w:numPr>
          <w:ilvl w:val="0"/>
          <w:numId w:val="49"/>
        </w:numPr>
        <w:jc w:val="both"/>
      </w:pPr>
      <w:r>
        <w:t>zakwalifikowaniu wniosku o przyznanie dotacji, albo</w:t>
      </w:r>
    </w:p>
    <w:p w:rsidR="009B4C7F" w:rsidRDefault="009B4C7F" w:rsidP="009B4C7F">
      <w:pPr>
        <w:pStyle w:val="Akapitzlist"/>
        <w:numPr>
          <w:ilvl w:val="0"/>
          <w:numId w:val="49"/>
        </w:numPr>
        <w:jc w:val="both"/>
      </w:pPr>
      <w:r>
        <w:t>odrzuceniu wniosku, albo</w:t>
      </w:r>
    </w:p>
    <w:p w:rsidR="009B4C7F" w:rsidRDefault="009B4C7F" w:rsidP="009B4C7F">
      <w:pPr>
        <w:pStyle w:val="Akapitzlist"/>
        <w:numPr>
          <w:ilvl w:val="0"/>
          <w:numId w:val="49"/>
        </w:numPr>
        <w:jc w:val="both"/>
      </w:pPr>
      <w:r>
        <w:t>o nierozpatrzeniu wniosku z uwagi na brak środków w budżecie Gminy</w:t>
      </w:r>
      <w:r w:rsidR="00F550ED">
        <w:t>.</w:t>
      </w:r>
    </w:p>
    <w:p w:rsidR="00B95609" w:rsidRDefault="001E23EB" w:rsidP="00B95609">
      <w:pPr>
        <w:pStyle w:val="Akapitzlist"/>
        <w:numPr>
          <w:ilvl w:val="0"/>
          <w:numId w:val="38"/>
        </w:numPr>
        <w:jc w:val="both"/>
      </w:pPr>
      <w:r w:rsidRPr="00391796">
        <w:t xml:space="preserve">W przypadku wyczerpania środków zarezerwowanych w danym roku budżetowym przez Gminę na dofinansowanie zadań, prawidłowe, pod względem formalnym </w:t>
      </w:r>
      <w:r w:rsidR="00360916">
        <w:br/>
      </w:r>
      <w:r w:rsidRPr="00391796">
        <w:t>i merytorycznym wnioski, będą realizowane w pierwszej kolejności po zabezpieczeniu w budżecie dodatkowych środków, albo w latach następnych, z wyłączeniem sytuacji, kiedy Wnioskodawca dokona zmiany systemu ogrzewania węglowego przed podpisaniem z Gminą umowy o dofinansowanie.</w:t>
      </w:r>
    </w:p>
    <w:p w:rsidR="009B4C7F" w:rsidRDefault="001E23EB" w:rsidP="009B4C7F">
      <w:pPr>
        <w:pStyle w:val="Akapitzlist"/>
        <w:numPr>
          <w:ilvl w:val="0"/>
          <w:numId w:val="38"/>
        </w:numPr>
        <w:jc w:val="both"/>
      </w:pPr>
      <w:r>
        <w:t xml:space="preserve">Przyznanie </w:t>
      </w:r>
      <w:r w:rsidR="00D77ADD">
        <w:t xml:space="preserve">i rozliczenie </w:t>
      </w:r>
      <w:r>
        <w:t>dotacji odbywa się na podstawie umowy zawartej między Wnioskodawcą, a Gminą.</w:t>
      </w:r>
    </w:p>
    <w:p w:rsidR="00D84E96" w:rsidRDefault="009B4C7F" w:rsidP="009B4C7F">
      <w:pPr>
        <w:pStyle w:val="Akapitzlist"/>
        <w:numPr>
          <w:ilvl w:val="0"/>
          <w:numId w:val="38"/>
        </w:numPr>
        <w:jc w:val="both"/>
      </w:pPr>
      <w:r>
        <w:t>W</w:t>
      </w:r>
      <w:r w:rsidR="00D84E96">
        <w:t>nioskodawca</w:t>
      </w:r>
      <w:r w:rsidR="00B85051">
        <w:t>, którego wniosek został zakwalifikowany</w:t>
      </w:r>
      <w:r w:rsidR="00D84E96">
        <w:t xml:space="preserve"> zobowiązany jest w terminie do 30 li</w:t>
      </w:r>
      <w:r>
        <w:t>stopada danego roku kalendarzowego</w:t>
      </w:r>
      <w:r w:rsidR="00D84E96">
        <w:t xml:space="preserve"> zakończyć</w:t>
      </w:r>
      <w:r w:rsidR="00B95609">
        <w:t xml:space="preserve"> zadanie</w:t>
      </w:r>
      <w:r w:rsidR="00D84E96">
        <w:t xml:space="preserve"> i przekazać dokumentację z </w:t>
      </w:r>
      <w:r w:rsidR="00B95609">
        <w:t>jego realizacji</w:t>
      </w:r>
      <w:r w:rsidR="00D84E96">
        <w:t xml:space="preserve"> do Referatu Gospodarki Komunalnej.</w:t>
      </w:r>
    </w:p>
    <w:p w:rsidR="00D84E96" w:rsidRDefault="00D84E96" w:rsidP="009B4C7F">
      <w:pPr>
        <w:pStyle w:val="Akapitzlist"/>
        <w:numPr>
          <w:ilvl w:val="0"/>
          <w:numId w:val="38"/>
        </w:numPr>
        <w:jc w:val="both"/>
      </w:pPr>
      <w:r>
        <w:t xml:space="preserve">Dokumentami z realizacji </w:t>
      </w:r>
      <w:r w:rsidR="009B4C7F">
        <w:t>zadania, o których mowa w ust. 14</w:t>
      </w:r>
      <w:r>
        <w:t xml:space="preserve"> będą:</w:t>
      </w:r>
    </w:p>
    <w:p w:rsidR="00D84E96" w:rsidRPr="001E4984" w:rsidRDefault="00D84E96" w:rsidP="00D84E96">
      <w:pPr>
        <w:pStyle w:val="Akapitzlist"/>
        <w:numPr>
          <w:ilvl w:val="0"/>
          <w:numId w:val="11"/>
        </w:numPr>
        <w:ind w:left="993" w:hanging="284"/>
        <w:jc w:val="both"/>
        <w:rPr>
          <w:strike/>
        </w:rPr>
      </w:pPr>
      <w:r w:rsidRPr="001E4984">
        <w:t>pisemne</w:t>
      </w:r>
      <w:r>
        <w:t xml:space="preserve"> zawiadomienie</w:t>
      </w:r>
      <w:r w:rsidRPr="001E4984">
        <w:t xml:space="preserve"> o zakończeniu</w:t>
      </w:r>
      <w:r>
        <w:t xml:space="preserve"> zadania,</w:t>
      </w:r>
    </w:p>
    <w:p w:rsidR="00D84E96" w:rsidRPr="001E4984" w:rsidRDefault="00D84E96" w:rsidP="00D84E96">
      <w:pPr>
        <w:pStyle w:val="Akapitzlist"/>
        <w:numPr>
          <w:ilvl w:val="0"/>
          <w:numId w:val="11"/>
        </w:numPr>
        <w:ind w:left="993" w:hanging="284"/>
        <w:jc w:val="both"/>
        <w:rPr>
          <w:strike/>
        </w:rPr>
      </w:pPr>
      <w:r>
        <w:t>kopia opinii kominiarskiej,</w:t>
      </w:r>
    </w:p>
    <w:p w:rsidR="00D84E96" w:rsidRPr="00014813" w:rsidRDefault="00D84E96" w:rsidP="00D84E96">
      <w:pPr>
        <w:pStyle w:val="Akapitzlist"/>
        <w:numPr>
          <w:ilvl w:val="0"/>
          <w:numId w:val="11"/>
        </w:numPr>
        <w:ind w:left="993" w:hanging="284"/>
        <w:jc w:val="both"/>
        <w:rPr>
          <w:strike/>
        </w:rPr>
      </w:pPr>
      <w:r>
        <w:t>imienny dokument zezłomowania źródła</w:t>
      </w:r>
      <w:r w:rsidR="000F4DEE">
        <w:t xml:space="preserve"> ciepła na paliwo węglowe (</w:t>
      </w:r>
      <w:r w:rsidR="00210FDB">
        <w:t>lub karta</w:t>
      </w:r>
      <w:r>
        <w:t xml:space="preserve"> przekazania odpadu),</w:t>
      </w:r>
    </w:p>
    <w:p w:rsidR="00D84E96" w:rsidRPr="001E4984" w:rsidRDefault="00D84E96" w:rsidP="00D84E96">
      <w:pPr>
        <w:pStyle w:val="Akapitzlist"/>
        <w:numPr>
          <w:ilvl w:val="0"/>
          <w:numId w:val="11"/>
        </w:numPr>
        <w:ind w:left="993" w:hanging="284"/>
        <w:jc w:val="both"/>
      </w:pPr>
      <w:r>
        <w:t>kopia</w:t>
      </w:r>
      <w:r w:rsidRPr="001E4984">
        <w:t xml:space="preserve"> protokołu z rozruchu kotła gazowego podpisanego przez autoryzowanego serwisanta,</w:t>
      </w:r>
    </w:p>
    <w:p w:rsidR="00D84E96" w:rsidRDefault="00D84E96" w:rsidP="00D84E96">
      <w:pPr>
        <w:pStyle w:val="Akapitzlist"/>
        <w:numPr>
          <w:ilvl w:val="0"/>
          <w:numId w:val="11"/>
        </w:numPr>
        <w:ind w:left="993" w:hanging="284"/>
        <w:jc w:val="both"/>
      </w:pPr>
      <w:r>
        <w:t xml:space="preserve">w zależności od zainstalowanego źródła ciepła, </w:t>
      </w:r>
      <w:r w:rsidRPr="00467D38">
        <w:t xml:space="preserve">certyfikat </w:t>
      </w:r>
      <w:r>
        <w:t>spełniający wyma</w:t>
      </w:r>
      <w:r w:rsidR="009B4C7F">
        <w:t>gania wskazane w § 2 ust. 4 i 5,</w:t>
      </w:r>
    </w:p>
    <w:p w:rsidR="009B4C7F" w:rsidRDefault="00407EBB" w:rsidP="00D84E96">
      <w:pPr>
        <w:pStyle w:val="Akapitzlist"/>
        <w:numPr>
          <w:ilvl w:val="0"/>
          <w:numId w:val="11"/>
        </w:numPr>
        <w:ind w:left="993" w:hanging="284"/>
        <w:jc w:val="both"/>
      </w:pPr>
      <w:r>
        <w:t>kopie</w:t>
      </w:r>
      <w:r w:rsidR="009B4C7F">
        <w:t xml:space="preserve"> faktur lub rachunków wystawionych na Wnioskodawcę, potwierdzających poniesienie kosztów kwalifikowanych określonych w §</w:t>
      </w:r>
      <w:r w:rsidR="00DF2FD3">
        <w:t xml:space="preserve"> 2 ust. 6 regulaminu, potwierdzone za zgodność z oryginałem,</w:t>
      </w:r>
    </w:p>
    <w:p w:rsidR="00DF2FD3" w:rsidRDefault="00DF2FD3" w:rsidP="00D84E96">
      <w:pPr>
        <w:pStyle w:val="Akapitzlist"/>
        <w:numPr>
          <w:ilvl w:val="0"/>
          <w:numId w:val="11"/>
        </w:numPr>
        <w:ind w:left="993" w:hanging="284"/>
        <w:jc w:val="both"/>
      </w:pPr>
      <w:r>
        <w:t xml:space="preserve">w uzasadnionych przypadkach wymagane będą także inne dokumenty, takie jak np. pozwolenie na </w:t>
      </w:r>
      <w:r w:rsidR="00E90EB5">
        <w:t>budowę instalacji gazowej itp.</w:t>
      </w:r>
    </w:p>
    <w:p w:rsidR="00E75128" w:rsidRDefault="00D84E96" w:rsidP="00E75128">
      <w:pPr>
        <w:pStyle w:val="Akapitzlist"/>
        <w:numPr>
          <w:ilvl w:val="0"/>
          <w:numId w:val="38"/>
        </w:numPr>
        <w:jc w:val="both"/>
      </w:pPr>
      <w:r>
        <w:t>Niedotrzymanie przez Wnioskodawcę</w:t>
      </w:r>
      <w:r w:rsidR="009B4C7F">
        <w:t xml:space="preserve"> terminu, o którym mowa w ust. 14</w:t>
      </w:r>
      <w:r>
        <w:t>, będzie skutkować odstąpieniem od dofinansowania realizacji zadania.</w:t>
      </w:r>
    </w:p>
    <w:p w:rsidR="00D84E96" w:rsidRDefault="00D84E96" w:rsidP="00E75128">
      <w:pPr>
        <w:pStyle w:val="Akapitzlist"/>
        <w:numPr>
          <w:ilvl w:val="0"/>
          <w:numId w:val="38"/>
        </w:numPr>
        <w:jc w:val="both"/>
      </w:pPr>
      <w:r>
        <w:t>Komisja potwierdza wykonanie zadania zgodnie z regulaminem, z czego sporządza protokół.</w:t>
      </w:r>
    </w:p>
    <w:p w:rsidR="00D84E96" w:rsidRDefault="001E23EB" w:rsidP="00E75128">
      <w:pPr>
        <w:pStyle w:val="Akapitzlist"/>
        <w:numPr>
          <w:ilvl w:val="0"/>
          <w:numId w:val="38"/>
        </w:numPr>
        <w:jc w:val="both"/>
      </w:pPr>
      <w:r>
        <w:lastRenderedPageBreak/>
        <w:t xml:space="preserve">Dotacja wypłacana jest w formie zwrotu części udokumentowanych kosztów </w:t>
      </w:r>
      <w:r w:rsidR="00D84E96">
        <w:t xml:space="preserve">nie później niż do 31 </w:t>
      </w:r>
      <w:r w:rsidR="009B4C7F">
        <w:t>grudnia danego roku kalendarzowego</w:t>
      </w:r>
      <w:r w:rsidR="00D84E96">
        <w:t xml:space="preserve">. </w:t>
      </w:r>
    </w:p>
    <w:p w:rsidR="00467D38" w:rsidRDefault="00467D38" w:rsidP="00E75128">
      <w:pPr>
        <w:pStyle w:val="Akapitzlist"/>
        <w:numPr>
          <w:ilvl w:val="0"/>
          <w:numId w:val="38"/>
        </w:numPr>
        <w:jc w:val="both"/>
      </w:pPr>
      <w:r w:rsidRPr="000349A3">
        <w:t xml:space="preserve">Uzyskanie przez Wnioskodawcę dotacji na zadania określone w niniejszym Regulaminie nie wyklucza możliwości ubiegania się o </w:t>
      </w:r>
      <w:r>
        <w:t>uzyskanie</w:t>
      </w:r>
      <w:r w:rsidRPr="000349A3">
        <w:t xml:space="preserve"> dofinansowania </w:t>
      </w:r>
      <w:r w:rsidRPr="000349A3">
        <w:br/>
        <w:t xml:space="preserve">z innych źródeł, pod warunkiem, że udział finansowania o charakterze bezzwrotnym </w:t>
      </w:r>
      <w:r w:rsidR="00257A2B">
        <w:br/>
      </w:r>
      <w:r w:rsidRPr="000349A3">
        <w:t>z różnych źródeł nie przekroczy 100% kosztów kwalifikowanych zadania.</w:t>
      </w:r>
    </w:p>
    <w:p w:rsidR="00190D94" w:rsidRDefault="00190D94" w:rsidP="00E75128">
      <w:pPr>
        <w:pStyle w:val="Akapitzlist"/>
        <w:numPr>
          <w:ilvl w:val="0"/>
          <w:numId w:val="38"/>
        </w:numPr>
        <w:jc w:val="both"/>
      </w:pPr>
      <w:r>
        <w:t>Złożenie wniosku o dofinansowanie oznacza akceptację postanowień niniejszego regulaminu.</w:t>
      </w:r>
    </w:p>
    <w:p w:rsidR="00190D94" w:rsidRPr="008A0843" w:rsidRDefault="00190D94" w:rsidP="00190D94">
      <w:pPr>
        <w:pStyle w:val="Akapitzlist"/>
        <w:jc w:val="both"/>
        <w:rPr>
          <w:color w:val="FF0000"/>
        </w:rPr>
      </w:pPr>
    </w:p>
    <w:p w:rsidR="005C3560" w:rsidRDefault="005C3560" w:rsidP="005C3560">
      <w:pPr>
        <w:pStyle w:val="Akapitzlist"/>
        <w:ind w:left="786"/>
        <w:jc w:val="both"/>
      </w:pPr>
    </w:p>
    <w:p w:rsidR="000D5064" w:rsidRDefault="000D5064" w:rsidP="00E16FF8">
      <w:pPr>
        <w:jc w:val="center"/>
      </w:pPr>
    </w:p>
    <w:p w:rsidR="00E07466" w:rsidRDefault="00E07466" w:rsidP="00E16FF8">
      <w:pPr>
        <w:jc w:val="center"/>
      </w:pPr>
    </w:p>
    <w:p w:rsidR="007F0212" w:rsidRPr="00DC02A4" w:rsidRDefault="007F0212" w:rsidP="00282988">
      <w:pPr>
        <w:rPr>
          <w:b/>
          <w:sz w:val="22"/>
          <w:szCs w:val="22"/>
          <w:u w:val="single"/>
        </w:rPr>
      </w:pPr>
    </w:p>
    <w:sectPr w:rsidR="007F0212" w:rsidRPr="00DC02A4" w:rsidSect="00CF6A1B">
      <w:footerReference w:type="default" r:id="rId9"/>
      <w:pgSz w:w="11906" w:h="16838"/>
      <w:pgMar w:top="1417" w:right="1417" w:bottom="1417" w:left="1417" w:header="708" w:footer="708" w:gutter="0"/>
      <w:pgNumType w:fmt="numberInDash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71C" w:rsidRDefault="00DA771C" w:rsidP="000727AB">
      <w:r>
        <w:separator/>
      </w:r>
    </w:p>
  </w:endnote>
  <w:endnote w:type="continuationSeparator" w:id="0">
    <w:p w:rsidR="00DA771C" w:rsidRDefault="00DA771C" w:rsidP="0007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oud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805" w:rsidRDefault="009858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71C" w:rsidRDefault="00DA771C" w:rsidP="000727AB">
      <w:r>
        <w:separator/>
      </w:r>
    </w:p>
  </w:footnote>
  <w:footnote w:type="continuationSeparator" w:id="0">
    <w:p w:rsidR="00DA771C" w:rsidRDefault="00DA771C" w:rsidP="00072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64CD"/>
    <w:multiLevelType w:val="hybridMultilevel"/>
    <w:tmpl w:val="ADF06742"/>
    <w:lvl w:ilvl="0" w:tplc="BC629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A82"/>
    <w:multiLevelType w:val="hybridMultilevel"/>
    <w:tmpl w:val="16643796"/>
    <w:lvl w:ilvl="0" w:tplc="3280E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9528A"/>
    <w:multiLevelType w:val="hybridMultilevel"/>
    <w:tmpl w:val="6900942C"/>
    <w:lvl w:ilvl="0" w:tplc="42620C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7D7204"/>
    <w:multiLevelType w:val="hybridMultilevel"/>
    <w:tmpl w:val="450C580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B255D"/>
    <w:multiLevelType w:val="hybridMultilevel"/>
    <w:tmpl w:val="4170CC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633C1F"/>
    <w:multiLevelType w:val="hybridMultilevel"/>
    <w:tmpl w:val="E342D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C7F01"/>
    <w:multiLevelType w:val="hybridMultilevel"/>
    <w:tmpl w:val="417CC31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70576E"/>
    <w:multiLevelType w:val="hybridMultilevel"/>
    <w:tmpl w:val="F63C1EFA"/>
    <w:lvl w:ilvl="0" w:tplc="D9AAE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72917"/>
    <w:multiLevelType w:val="hybridMultilevel"/>
    <w:tmpl w:val="4DC4BE98"/>
    <w:lvl w:ilvl="0" w:tplc="19A42C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D1127"/>
    <w:multiLevelType w:val="hybridMultilevel"/>
    <w:tmpl w:val="77AEC62E"/>
    <w:lvl w:ilvl="0" w:tplc="6EBA78A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185F"/>
    <w:multiLevelType w:val="hybridMultilevel"/>
    <w:tmpl w:val="4370B1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B47833"/>
    <w:multiLevelType w:val="hybridMultilevel"/>
    <w:tmpl w:val="441C4C4A"/>
    <w:lvl w:ilvl="0" w:tplc="F4143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877C3"/>
    <w:multiLevelType w:val="hybridMultilevel"/>
    <w:tmpl w:val="BC383922"/>
    <w:lvl w:ilvl="0" w:tplc="9942F564">
      <w:start w:val="10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060F0F"/>
    <w:multiLevelType w:val="hybridMultilevel"/>
    <w:tmpl w:val="B6963840"/>
    <w:lvl w:ilvl="0" w:tplc="CC86B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D6E72"/>
    <w:multiLevelType w:val="hybridMultilevel"/>
    <w:tmpl w:val="2EB2C6FA"/>
    <w:lvl w:ilvl="0" w:tplc="4106F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E511C0"/>
    <w:multiLevelType w:val="hybridMultilevel"/>
    <w:tmpl w:val="6FEAD8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04477F"/>
    <w:multiLevelType w:val="hybridMultilevel"/>
    <w:tmpl w:val="13A4EDCE"/>
    <w:lvl w:ilvl="0" w:tplc="7624C9D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E86847"/>
    <w:multiLevelType w:val="hybridMultilevel"/>
    <w:tmpl w:val="0C9C2512"/>
    <w:lvl w:ilvl="0" w:tplc="941C5B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C717759"/>
    <w:multiLevelType w:val="hybridMultilevel"/>
    <w:tmpl w:val="CF1057C6"/>
    <w:lvl w:ilvl="0" w:tplc="4DB0DD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EBA78A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E1DAE9A4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550AC758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A6E0839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91BDE"/>
    <w:multiLevelType w:val="hybridMultilevel"/>
    <w:tmpl w:val="DF926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55" w:hanging="375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65648"/>
    <w:multiLevelType w:val="hybridMultilevel"/>
    <w:tmpl w:val="3B36CF8E"/>
    <w:lvl w:ilvl="0" w:tplc="D51E6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BA3158"/>
    <w:multiLevelType w:val="hybridMultilevel"/>
    <w:tmpl w:val="32EE35F6"/>
    <w:lvl w:ilvl="0" w:tplc="99F6E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EE3D03"/>
    <w:multiLevelType w:val="hybridMultilevel"/>
    <w:tmpl w:val="BFE2BAD0"/>
    <w:lvl w:ilvl="0" w:tplc="30C66344">
      <w:start w:val="1"/>
      <w:numFmt w:val="decimal"/>
      <w:lvlText w:val="%1)"/>
      <w:lvlJc w:val="left"/>
      <w:pPr>
        <w:ind w:left="1211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24875EE"/>
    <w:multiLevelType w:val="hybridMultilevel"/>
    <w:tmpl w:val="1D221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A7391"/>
    <w:multiLevelType w:val="hybridMultilevel"/>
    <w:tmpl w:val="06E6F034"/>
    <w:lvl w:ilvl="0" w:tplc="6EBA78A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10CD8"/>
    <w:multiLevelType w:val="hybridMultilevel"/>
    <w:tmpl w:val="07AA5FAC"/>
    <w:lvl w:ilvl="0" w:tplc="E41C9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F75BD0"/>
    <w:multiLevelType w:val="hybridMultilevel"/>
    <w:tmpl w:val="645A51FC"/>
    <w:lvl w:ilvl="0" w:tplc="A4421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A21B2"/>
    <w:multiLevelType w:val="hybridMultilevel"/>
    <w:tmpl w:val="5EE4E6F8"/>
    <w:lvl w:ilvl="0" w:tplc="467C535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0B48D2"/>
    <w:multiLevelType w:val="hybridMultilevel"/>
    <w:tmpl w:val="7ABCEF72"/>
    <w:lvl w:ilvl="0" w:tplc="12407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4F5EF3"/>
    <w:multiLevelType w:val="hybridMultilevel"/>
    <w:tmpl w:val="3B3AA026"/>
    <w:lvl w:ilvl="0" w:tplc="CFBAB9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C7E3EBB"/>
    <w:multiLevelType w:val="hybridMultilevel"/>
    <w:tmpl w:val="892269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14800C4"/>
    <w:multiLevelType w:val="hybridMultilevel"/>
    <w:tmpl w:val="18ACC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63436"/>
    <w:multiLevelType w:val="hybridMultilevel"/>
    <w:tmpl w:val="12EC34F6"/>
    <w:lvl w:ilvl="0" w:tplc="24AAD8F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EC78B1"/>
    <w:multiLevelType w:val="hybridMultilevel"/>
    <w:tmpl w:val="1D92EFBE"/>
    <w:lvl w:ilvl="0" w:tplc="8E7C99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5123FA"/>
    <w:multiLevelType w:val="hybridMultilevel"/>
    <w:tmpl w:val="BB28994E"/>
    <w:lvl w:ilvl="0" w:tplc="0415000F">
      <w:start w:val="1"/>
      <w:numFmt w:val="decimal"/>
      <w:lvlText w:val="%1.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5" w15:restartNumberingAfterBreak="0">
    <w:nsid w:val="5D3A3588"/>
    <w:multiLevelType w:val="hybridMultilevel"/>
    <w:tmpl w:val="C1D6C94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DBE0E98"/>
    <w:multiLevelType w:val="hybridMultilevel"/>
    <w:tmpl w:val="CDA81C00"/>
    <w:lvl w:ilvl="0" w:tplc="38DA59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BA2B74"/>
    <w:multiLevelType w:val="hybridMultilevel"/>
    <w:tmpl w:val="C7B87348"/>
    <w:lvl w:ilvl="0" w:tplc="031EE4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A5110"/>
    <w:multiLevelType w:val="hybridMultilevel"/>
    <w:tmpl w:val="E7401B78"/>
    <w:lvl w:ilvl="0" w:tplc="74FEC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B348E7"/>
    <w:multiLevelType w:val="hybridMultilevel"/>
    <w:tmpl w:val="E536046A"/>
    <w:lvl w:ilvl="0" w:tplc="CE948A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94004"/>
    <w:multiLevelType w:val="hybridMultilevel"/>
    <w:tmpl w:val="BBEE18B8"/>
    <w:lvl w:ilvl="0" w:tplc="48AC80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D616E"/>
    <w:multiLevelType w:val="hybridMultilevel"/>
    <w:tmpl w:val="883CF892"/>
    <w:lvl w:ilvl="0" w:tplc="B98E31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2441A"/>
    <w:multiLevelType w:val="hybridMultilevel"/>
    <w:tmpl w:val="B6C67C8A"/>
    <w:lvl w:ilvl="0" w:tplc="E0828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6B74B8"/>
    <w:multiLevelType w:val="hybridMultilevel"/>
    <w:tmpl w:val="7682CFC0"/>
    <w:lvl w:ilvl="0" w:tplc="66F6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B77B7"/>
    <w:multiLevelType w:val="hybridMultilevel"/>
    <w:tmpl w:val="FFF2AD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CC2969"/>
    <w:multiLevelType w:val="hybridMultilevel"/>
    <w:tmpl w:val="2F4A9E00"/>
    <w:lvl w:ilvl="0" w:tplc="5266A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22319C"/>
    <w:multiLevelType w:val="hybridMultilevel"/>
    <w:tmpl w:val="FB989FB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E485D8C"/>
    <w:multiLevelType w:val="hybridMultilevel"/>
    <w:tmpl w:val="25744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0"/>
  </w:num>
  <w:num w:numId="3">
    <w:abstractNumId w:val="37"/>
  </w:num>
  <w:num w:numId="4">
    <w:abstractNumId w:val="25"/>
  </w:num>
  <w:num w:numId="5">
    <w:abstractNumId w:val="19"/>
  </w:num>
  <w:num w:numId="6">
    <w:abstractNumId w:val="43"/>
  </w:num>
  <w:num w:numId="7">
    <w:abstractNumId w:val="41"/>
  </w:num>
  <w:num w:numId="8">
    <w:abstractNumId w:val="1"/>
  </w:num>
  <w:num w:numId="9">
    <w:abstractNumId w:val="18"/>
  </w:num>
  <w:num w:numId="10">
    <w:abstractNumId w:val="38"/>
  </w:num>
  <w:num w:numId="11">
    <w:abstractNumId w:val="22"/>
  </w:num>
  <w:num w:numId="12">
    <w:abstractNumId w:val="9"/>
  </w:num>
  <w:num w:numId="13">
    <w:abstractNumId w:val="24"/>
  </w:num>
  <w:num w:numId="14">
    <w:abstractNumId w:val="44"/>
  </w:num>
  <w:num w:numId="15">
    <w:abstractNumId w:val="16"/>
  </w:num>
  <w:num w:numId="16">
    <w:abstractNumId w:val="15"/>
  </w:num>
  <w:num w:numId="17">
    <w:abstractNumId w:val="4"/>
  </w:num>
  <w:num w:numId="18">
    <w:abstractNumId w:val="30"/>
  </w:num>
  <w:num w:numId="19">
    <w:abstractNumId w:val="27"/>
  </w:num>
  <w:num w:numId="20">
    <w:abstractNumId w:val="26"/>
  </w:num>
  <w:num w:numId="21">
    <w:abstractNumId w:val="45"/>
  </w:num>
  <w:num w:numId="22">
    <w:abstractNumId w:val="36"/>
  </w:num>
  <w:num w:numId="23">
    <w:abstractNumId w:val="8"/>
  </w:num>
  <w:num w:numId="24">
    <w:abstractNumId w:val="17"/>
  </w:num>
  <w:num w:numId="25">
    <w:abstractNumId w:val="31"/>
  </w:num>
  <w:num w:numId="26">
    <w:abstractNumId w:val="47"/>
  </w:num>
  <w:num w:numId="27">
    <w:abstractNumId w:val="6"/>
  </w:num>
  <w:num w:numId="28">
    <w:abstractNumId w:val="46"/>
  </w:num>
  <w:num w:numId="29">
    <w:abstractNumId w:val="29"/>
  </w:num>
  <w:num w:numId="30">
    <w:abstractNumId w:val="14"/>
  </w:num>
  <w:num w:numId="31">
    <w:abstractNumId w:val="35"/>
  </w:num>
  <w:num w:numId="32">
    <w:abstractNumId w:val="33"/>
  </w:num>
  <w:num w:numId="33">
    <w:abstractNumId w:val="3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21"/>
  </w:num>
  <w:num w:numId="37">
    <w:abstractNumId w:val="34"/>
  </w:num>
  <w:num w:numId="38">
    <w:abstractNumId w:val="7"/>
  </w:num>
  <w:num w:numId="39">
    <w:abstractNumId w:val="10"/>
  </w:num>
  <w:num w:numId="40">
    <w:abstractNumId w:val="23"/>
  </w:num>
  <w:num w:numId="41">
    <w:abstractNumId w:val="2"/>
  </w:num>
  <w:num w:numId="42">
    <w:abstractNumId w:val="5"/>
  </w:num>
  <w:num w:numId="43">
    <w:abstractNumId w:val="11"/>
  </w:num>
  <w:num w:numId="44">
    <w:abstractNumId w:val="32"/>
  </w:num>
  <w:num w:numId="45">
    <w:abstractNumId w:val="28"/>
  </w:num>
  <w:num w:numId="46">
    <w:abstractNumId w:val="12"/>
  </w:num>
  <w:num w:numId="47">
    <w:abstractNumId w:val="42"/>
  </w:num>
  <w:num w:numId="48">
    <w:abstractNumId w:val="0"/>
  </w:num>
  <w:num w:numId="49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B4"/>
    <w:rsid w:val="0000134F"/>
    <w:rsid w:val="00003509"/>
    <w:rsid w:val="00010F24"/>
    <w:rsid w:val="00014813"/>
    <w:rsid w:val="000169E0"/>
    <w:rsid w:val="000204C3"/>
    <w:rsid w:val="000349A3"/>
    <w:rsid w:val="00063941"/>
    <w:rsid w:val="000670D5"/>
    <w:rsid w:val="00070697"/>
    <w:rsid w:val="00070BF6"/>
    <w:rsid w:val="000727AB"/>
    <w:rsid w:val="00081158"/>
    <w:rsid w:val="000835D8"/>
    <w:rsid w:val="00086A22"/>
    <w:rsid w:val="00087224"/>
    <w:rsid w:val="000A0AB9"/>
    <w:rsid w:val="000A793C"/>
    <w:rsid w:val="000B5DC5"/>
    <w:rsid w:val="000D5064"/>
    <w:rsid w:val="000D6ADA"/>
    <w:rsid w:val="000E02E3"/>
    <w:rsid w:val="000F4DEE"/>
    <w:rsid w:val="000F68D9"/>
    <w:rsid w:val="00111FB1"/>
    <w:rsid w:val="00121034"/>
    <w:rsid w:val="001236CF"/>
    <w:rsid w:val="00124F7C"/>
    <w:rsid w:val="00132060"/>
    <w:rsid w:val="00141446"/>
    <w:rsid w:val="00143BCC"/>
    <w:rsid w:val="00152A6F"/>
    <w:rsid w:val="00157B02"/>
    <w:rsid w:val="0016073A"/>
    <w:rsid w:val="001654EF"/>
    <w:rsid w:val="00165DA2"/>
    <w:rsid w:val="001709A6"/>
    <w:rsid w:val="00173B61"/>
    <w:rsid w:val="0017488E"/>
    <w:rsid w:val="001812E1"/>
    <w:rsid w:val="0018252D"/>
    <w:rsid w:val="00190D94"/>
    <w:rsid w:val="00194C7E"/>
    <w:rsid w:val="001A2D27"/>
    <w:rsid w:val="001A68E5"/>
    <w:rsid w:val="001B14B6"/>
    <w:rsid w:val="001B5703"/>
    <w:rsid w:val="001B7B45"/>
    <w:rsid w:val="001C4D93"/>
    <w:rsid w:val="001C552F"/>
    <w:rsid w:val="001C5A0B"/>
    <w:rsid w:val="001C7DF3"/>
    <w:rsid w:val="001D47C7"/>
    <w:rsid w:val="001D75EF"/>
    <w:rsid w:val="001E12EA"/>
    <w:rsid w:val="001E23EB"/>
    <w:rsid w:val="001E26D0"/>
    <w:rsid w:val="001E4984"/>
    <w:rsid w:val="001E68DA"/>
    <w:rsid w:val="001F0692"/>
    <w:rsid w:val="001F3C9A"/>
    <w:rsid w:val="00203F6D"/>
    <w:rsid w:val="002054CA"/>
    <w:rsid w:val="00210FDB"/>
    <w:rsid w:val="002120FA"/>
    <w:rsid w:val="00223036"/>
    <w:rsid w:val="00223D43"/>
    <w:rsid w:val="002240A8"/>
    <w:rsid w:val="00231D0E"/>
    <w:rsid w:val="00237307"/>
    <w:rsid w:val="002373F0"/>
    <w:rsid w:val="002379B8"/>
    <w:rsid w:val="00237E82"/>
    <w:rsid w:val="00242171"/>
    <w:rsid w:val="002425EC"/>
    <w:rsid w:val="00242D1C"/>
    <w:rsid w:val="00244DEC"/>
    <w:rsid w:val="00246ECE"/>
    <w:rsid w:val="002471E1"/>
    <w:rsid w:val="00255336"/>
    <w:rsid w:val="00255864"/>
    <w:rsid w:val="00256B21"/>
    <w:rsid w:val="00257A2B"/>
    <w:rsid w:val="0026216A"/>
    <w:rsid w:val="0026603D"/>
    <w:rsid w:val="00267C4C"/>
    <w:rsid w:val="00280B40"/>
    <w:rsid w:val="00282988"/>
    <w:rsid w:val="002865DE"/>
    <w:rsid w:val="0029350A"/>
    <w:rsid w:val="00293796"/>
    <w:rsid w:val="002A1A27"/>
    <w:rsid w:val="002B5055"/>
    <w:rsid w:val="002C3F44"/>
    <w:rsid w:val="002C4B9D"/>
    <w:rsid w:val="002D083C"/>
    <w:rsid w:val="002D2291"/>
    <w:rsid w:val="002D2A16"/>
    <w:rsid w:val="002D4E10"/>
    <w:rsid w:val="002E6031"/>
    <w:rsid w:val="002E786D"/>
    <w:rsid w:val="002F4A68"/>
    <w:rsid w:val="00302A86"/>
    <w:rsid w:val="00302C7D"/>
    <w:rsid w:val="00317A22"/>
    <w:rsid w:val="00323BD4"/>
    <w:rsid w:val="00324DC1"/>
    <w:rsid w:val="00325BC4"/>
    <w:rsid w:val="00332D9D"/>
    <w:rsid w:val="003353A3"/>
    <w:rsid w:val="00335ED3"/>
    <w:rsid w:val="0033715B"/>
    <w:rsid w:val="003473B1"/>
    <w:rsid w:val="00347B1A"/>
    <w:rsid w:val="003505C3"/>
    <w:rsid w:val="00360916"/>
    <w:rsid w:val="00362AA4"/>
    <w:rsid w:val="0036517D"/>
    <w:rsid w:val="003654E0"/>
    <w:rsid w:val="003736D4"/>
    <w:rsid w:val="00391796"/>
    <w:rsid w:val="003A3818"/>
    <w:rsid w:val="003A48ED"/>
    <w:rsid w:val="003B5220"/>
    <w:rsid w:val="003B752E"/>
    <w:rsid w:val="003C01FB"/>
    <w:rsid w:val="003C40F3"/>
    <w:rsid w:val="003C4FFE"/>
    <w:rsid w:val="003D2872"/>
    <w:rsid w:val="003E085E"/>
    <w:rsid w:val="003E617B"/>
    <w:rsid w:val="003E738F"/>
    <w:rsid w:val="003E7444"/>
    <w:rsid w:val="003F0A49"/>
    <w:rsid w:val="003F215F"/>
    <w:rsid w:val="00407EBB"/>
    <w:rsid w:val="004213F9"/>
    <w:rsid w:val="00436F20"/>
    <w:rsid w:val="004411D5"/>
    <w:rsid w:val="004604FE"/>
    <w:rsid w:val="00465384"/>
    <w:rsid w:val="00467D38"/>
    <w:rsid w:val="00483BA1"/>
    <w:rsid w:val="00491CDB"/>
    <w:rsid w:val="0049369D"/>
    <w:rsid w:val="00493A83"/>
    <w:rsid w:val="004965EA"/>
    <w:rsid w:val="004A03A3"/>
    <w:rsid w:val="004A3CC8"/>
    <w:rsid w:val="004A6C3C"/>
    <w:rsid w:val="004A7415"/>
    <w:rsid w:val="004B6231"/>
    <w:rsid w:val="004C2A40"/>
    <w:rsid w:val="004C4E5B"/>
    <w:rsid w:val="004D345A"/>
    <w:rsid w:val="004D5239"/>
    <w:rsid w:val="004E7043"/>
    <w:rsid w:val="004F1A72"/>
    <w:rsid w:val="004F573D"/>
    <w:rsid w:val="00503933"/>
    <w:rsid w:val="00507593"/>
    <w:rsid w:val="00515FAE"/>
    <w:rsid w:val="00521F9A"/>
    <w:rsid w:val="005266D1"/>
    <w:rsid w:val="005277D5"/>
    <w:rsid w:val="00536897"/>
    <w:rsid w:val="00540909"/>
    <w:rsid w:val="00541F86"/>
    <w:rsid w:val="00542444"/>
    <w:rsid w:val="005445B8"/>
    <w:rsid w:val="00544CB2"/>
    <w:rsid w:val="00547217"/>
    <w:rsid w:val="005629AE"/>
    <w:rsid w:val="00582B23"/>
    <w:rsid w:val="00584C7B"/>
    <w:rsid w:val="005A019E"/>
    <w:rsid w:val="005A34C5"/>
    <w:rsid w:val="005A7CE7"/>
    <w:rsid w:val="005B44F8"/>
    <w:rsid w:val="005B4531"/>
    <w:rsid w:val="005B6052"/>
    <w:rsid w:val="005C3560"/>
    <w:rsid w:val="005C626D"/>
    <w:rsid w:val="005C62F1"/>
    <w:rsid w:val="005C7F78"/>
    <w:rsid w:val="005D01C2"/>
    <w:rsid w:val="005D2E35"/>
    <w:rsid w:val="005E2668"/>
    <w:rsid w:val="005E3C0D"/>
    <w:rsid w:val="005E7039"/>
    <w:rsid w:val="005F69FF"/>
    <w:rsid w:val="005F6FC6"/>
    <w:rsid w:val="00603F4B"/>
    <w:rsid w:val="00612E51"/>
    <w:rsid w:val="0061728C"/>
    <w:rsid w:val="00622933"/>
    <w:rsid w:val="00624925"/>
    <w:rsid w:val="00625E89"/>
    <w:rsid w:val="00625EA1"/>
    <w:rsid w:val="00636861"/>
    <w:rsid w:val="0064784F"/>
    <w:rsid w:val="00647EBA"/>
    <w:rsid w:val="006517A1"/>
    <w:rsid w:val="00651DA9"/>
    <w:rsid w:val="0065425A"/>
    <w:rsid w:val="006560BE"/>
    <w:rsid w:val="00656A47"/>
    <w:rsid w:val="00682F5E"/>
    <w:rsid w:val="00683FC6"/>
    <w:rsid w:val="00691B86"/>
    <w:rsid w:val="00692512"/>
    <w:rsid w:val="00695109"/>
    <w:rsid w:val="00696777"/>
    <w:rsid w:val="006A29AC"/>
    <w:rsid w:val="006B0475"/>
    <w:rsid w:val="006B1DE4"/>
    <w:rsid w:val="006C2783"/>
    <w:rsid w:val="006D07BF"/>
    <w:rsid w:val="006D136D"/>
    <w:rsid w:val="006D7004"/>
    <w:rsid w:val="006E29FF"/>
    <w:rsid w:val="006E6ACC"/>
    <w:rsid w:val="006F0AF0"/>
    <w:rsid w:val="006F1104"/>
    <w:rsid w:val="00711A20"/>
    <w:rsid w:val="007134D4"/>
    <w:rsid w:val="007202D4"/>
    <w:rsid w:val="007272AF"/>
    <w:rsid w:val="0073032A"/>
    <w:rsid w:val="00747548"/>
    <w:rsid w:val="0075769D"/>
    <w:rsid w:val="007608DE"/>
    <w:rsid w:val="00761E09"/>
    <w:rsid w:val="00766A34"/>
    <w:rsid w:val="00767517"/>
    <w:rsid w:val="00773148"/>
    <w:rsid w:val="007736B1"/>
    <w:rsid w:val="0077654E"/>
    <w:rsid w:val="00776A8C"/>
    <w:rsid w:val="007771CD"/>
    <w:rsid w:val="007811A6"/>
    <w:rsid w:val="007941C9"/>
    <w:rsid w:val="007958D8"/>
    <w:rsid w:val="007A2F8B"/>
    <w:rsid w:val="007B5AFF"/>
    <w:rsid w:val="007C1B64"/>
    <w:rsid w:val="007C1D55"/>
    <w:rsid w:val="007D3B38"/>
    <w:rsid w:val="007E0E49"/>
    <w:rsid w:val="007E32BB"/>
    <w:rsid w:val="007E5B26"/>
    <w:rsid w:val="007E5B38"/>
    <w:rsid w:val="007E5B6B"/>
    <w:rsid w:val="007F0212"/>
    <w:rsid w:val="007F2F3C"/>
    <w:rsid w:val="007F5B3B"/>
    <w:rsid w:val="007F7B40"/>
    <w:rsid w:val="008039BB"/>
    <w:rsid w:val="008128D1"/>
    <w:rsid w:val="0081677F"/>
    <w:rsid w:val="0081729F"/>
    <w:rsid w:val="00827784"/>
    <w:rsid w:val="00837483"/>
    <w:rsid w:val="00841487"/>
    <w:rsid w:val="00842DBE"/>
    <w:rsid w:val="00846BB0"/>
    <w:rsid w:val="008479F8"/>
    <w:rsid w:val="00855E3C"/>
    <w:rsid w:val="00861910"/>
    <w:rsid w:val="008678FD"/>
    <w:rsid w:val="008739CA"/>
    <w:rsid w:val="00877E54"/>
    <w:rsid w:val="0088014F"/>
    <w:rsid w:val="00881459"/>
    <w:rsid w:val="008860A2"/>
    <w:rsid w:val="00887D92"/>
    <w:rsid w:val="00895514"/>
    <w:rsid w:val="008A0843"/>
    <w:rsid w:val="008A625F"/>
    <w:rsid w:val="008B45FC"/>
    <w:rsid w:val="008B472E"/>
    <w:rsid w:val="008C0DF8"/>
    <w:rsid w:val="008C4B69"/>
    <w:rsid w:val="008C56B3"/>
    <w:rsid w:val="008D692D"/>
    <w:rsid w:val="008E272F"/>
    <w:rsid w:val="008E4E96"/>
    <w:rsid w:val="008E6216"/>
    <w:rsid w:val="008E77C1"/>
    <w:rsid w:val="008E792A"/>
    <w:rsid w:val="008F0FD0"/>
    <w:rsid w:val="00907792"/>
    <w:rsid w:val="009103D1"/>
    <w:rsid w:val="00924306"/>
    <w:rsid w:val="00926799"/>
    <w:rsid w:val="009275F9"/>
    <w:rsid w:val="009331F6"/>
    <w:rsid w:val="009419B1"/>
    <w:rsid w:val="0094365D"/>
    <w:rsid w:val="00943BEC"/>
    <w:rsid w:val="0095154D"/>
    <w:rsid w:val="0096536B"/>
    <w:rsid w:val="00975A62"/>
    <w:rsid w:val="009827C0"/>
    <w:rsid w:val="00985805"/>
    <w:rsid w:val="009859CB"/>
    <w:rsid w:val="0099119B"/>
    <w:rsid w:val="00992CCB"/>
    <w:rsid w:val="00996D6F"/>
    <w:rsid w:val="009A1465"/>
    <w:rsid w:val="009B092E"/>
    <w:rsid w:val="009B4892"/>
    <w:rsid w:val="009B4C7F"/>
    <w:rsid w:val="009B4E63"/>
    <w:rsid w:val="009B705D"/>
    <w:rsid w:val="009C2664"/>
    <w:rsid w:val="009C2995"/>
    <w:rsid w:val="009C4C2D"/>
    <w:rsid w:val="009D2042"/>
    <w:rsid w:val="009D3A5F"/>
    <w:rsid w:val="009E5BBF"/>
    <w:rsid w:val="009F27B9"/>
    <w:rsid w:val="009F2C09"/>
    <w:rsid w:val="009F6626"/>
    <w:rsid w:val="009F7C63"/>
    <w:rsid w:val="00A0019F"/>
    <w:rsid w:val="00A003EA"/>
    <w:rsid w:val="00A07A2A"/>
    <w:rsid w:val="00A2339C"/>
    <w:rsid w:val="00A2415A"/>
    <w:rsid w:val="00A27D7B"/>
    <w:rsid w:val="00A33E47"/>
    <w:rsid w:val="00A35529"/>
    <w:rsid w:val="00A3762F"/>
    <w:rsid w:val="00A52768"/>
    <w:rsid w:val="00A52F46"/>
    <w:rsid w:val="00A71215"/>
    <w:rsid w:val="00A85878"/>
    <w:rsid w:val="00A8718A"/>
    <w:rsid w:val="00AB1A11"/>
    <w:rsid w:val="00AB218B"/>
    <w:rsid w:val="00AD3B36"/>
    <w:rsid w:val="00AE0EEE"/>
    <w:rsid w:val="00AF4510"/>
    <w:rsid w:val="00AF6EEB"/>
    <w:rsid w:val="00B1017E"/>
    <w:rsid w:val="00B14844"/>
    <w:rsid w:val="00B17C14"/>
    <w:rsid w:val="00B333F9"/>
    <w:rsid w:val="00B432F2"/>
    <w:rsid w:val="00B44B58"/>
    <w:rsid w:val="00B531C9"/>
    <w:rsid w:val="00B61590"/>
    <w:rsid w:val="00B67D6F"/>
    <w:rsid w:val="00B71C75"/>
    <w:rsid w:val="00B74397"/>
    <w:rsid w:val="00B800BE"/>
    <w:rsid w:val="00B84DE7"/>
    <w:rsid w:val="00B85051"/>
    <w:rsid w:val="00B859BC"/>
    <w:rsid w:val="00B92A82"/>
    <w:rsid w:val="00B93D55"/>
    <w:rsid w:val="00B94D28"/>
    <w:rsid w:val="00B95609"/>
    <w:rsid w:val="00B9721D"/>
    <w:rsid w:val="00BA0D3A"/>
    <w:rsid w:val="00BA34D4"/>
    <w:rsid w:val="00BB01E5"/>
    <w:rsid w:val="00BC7EF7"/>
    <w:rsid w:val="00BF29FD"/>
    <w:rsid w:val="00BF3576"/>
    <w:rsid w:val="00C01815"/>
    <w:rsid w:val="00C01FCC"/>
    <w:rsid w:val="00C04BFF"/>
    <w:rsid w:val="00C04C13"/>
    <w:rsid w:val="00C13B2E"/>
    <w:rsid w:val="00C17A34"/>
    <w:rsid w:val="00C22FED"/>
    <w:rsid w:val="00C343BA"/>
    <w:rsid w:val="00C46C27"/>
    <w:rsid w:val="00C4706E"/>
    <w:rsid w:val="00C55BB4"/>
    <w:rsid w:val="00C56A8D"/>
    <w:rsid w:val="00C61BED"/>
    <w:rsid w:val="00C63C87"/>
    <w:rsid w:val="00C67061"/>
    <w:rsid w:val="00C74965"/>
    <w:rsid w:val="00C83268"/>
    <w:rsid w:val="00C854C4"/>
    <w:rsid w:val="00C8578A"/>
    <w:rsid w:val="00C977E8"/>
    <w:rsid w:val="00C97FCD"/>
    <w:rsid w:val="00CA7BF4"/>
    <w:rsid w:val="00CC34AE"/>
    <w:rsid w:val="00CC43CE"/>
    <w:rsid w:val="00CD1AC2"/>
    <w:rsid w:val="00CD2FC8"/>
    <w:rsid w:val="00CD36E8"/>
    <w:rsid w:val="00CF16EE"/>
    <w:rsid w:val="00CF2DC4"/>
    <w:rsid w:val="00CF6A1B"/>
    <w:rsid w:val="00D2325E"/>
    <w:rsid w:val="00D328A4"/>
    <w:rsid w:val="00D37A58"/>
    <w:rsid w:val="00D51944"/>
    <w:rsid w:val="00D6711D"/>
    <w:rsid w:val="00D675C3"/>
    <w:rsid w:val="00D67CEE"/>
    <w:rsid w:val="00D750A3"/>
    <w:rsid w:val="00D77ADD"/>
    <w:rsid w:val="00D8193A"/>
    <w:rsid w:val="00D8278A"/>
    <w:rsid w:val="00D84120"/>
    <w:rsid w:val="00D84E96"/>
    <w:rsid w:val="00D91B2B"/>
    <w:rsid w:val="00DA2E21"/>
    <w:rsid w:val="00DA59B3"/>
    <w:rsid w:val="00DA771C"/>
    <w:rsid w:val="00DB77B2"/>
    <w:rsid w:val="00DC02A4"/>
    <w:rsid w:val="00DC69DF"/>
    <w:rsid w:val="00DD0115"/>
    <w:rsid w:val="00DD0A75"/>
    <w:rsid w:val="00DE211C"/>
    <w:rsid w:val="00DE30E0"/>
    <w:rsid w:val="00DE723A"/>
    <w:rsid w:val="00DF2FD3"/>
    <w:rsid w:val="00DF4E34"/>
    <w:rsid w:val="00E03DA9"/>
    <w:rsid w:val="00E04936"/>
    <w:rsid w:val="00E04D7F"/>
    <w:rsid w:val="00E07466"/>
    <w:rsid w:val="00E10208"/>
    <w:rsid w:val="00E13B50"/>
    <w:rsid w:val="00E13E9E"/>
    <w:rsid w:val="00E16FF8"/>
    <w:rsid w:val="00E17612"/>
    <w:rsid w:val="00E20F9F"/>
    <w:rsid w:val="00E312A9"/>
    <w:rsid w:val="00E32FF3"/>
    <w:rsid w:val="00E3586B"/>
    <w:rsid w:val="00E35D30"/>
    <w:rsid w:val="00E43949"/>
    <w:rsid w:val="00E44BF2"/>
    <w:rsid w:val="00E45010"/>
    <w:rsid w:val="00E50451"/>
    <w:rsid w:val="00E53B21"/>
    <w:rsid w:val="00E6090B"/>
    <w:rsid w:val="00E700B4"/>
    <w:rsid w:val="00E71241"/>
    <w:rsid w:val="00E73016"/>
    <w:rsid w:val="00E75128"/>
    <w:rsid w:val="00E75876"/>
    <w:rsid w:val="00E90D00"/>
    <w:rsid w:val="00E90EB5"/>
    <w:rsid w:val="00E91081"/>
    <w:rsid w:val="00EA17BE"/>
    <w:rsid w:val="00EB0BAC"/>
    <w:rsid w:val="00EB32F8"/>
    <w:rsid w:val="00EB33A5"/>
    <w:rsid w:val="00EB6181"/>
    <w:rsid w:val="00EC2392"/>
    <w:rsid w:val="00EC2BF2"/>
    <w:rsid w:val="00EC2CBB"/>
    <w:rsid w:val="00EC3929"/>
    <w:rsid w:val="00EC4BC3"/>
    <w:rsid w:val="00ED223F"/>
    <w:rsid w:val="00ED4EE3"/>
    <w:rsid w:val="00ED5AFF"/>
    <w:rsid w:val="00EF1739"/>
    <w:rsid w:val="00EF4F1A"/>
    <w:rsid w:val="00F00322"/>
    <w:rsid w:val="00F01D9E"/>
    <w:rsid w:val="00F0425B"/>
    <w:rsid w:val="00F06E81"/>
    <w:rsid w:val="00F17B98"/>
    <w:rsid w:val="00F20D52"/>
    <w:rsid w:val="00F24A8C"/>
    <w:rsid w:val="00F30DEF"/>
    <w:rsid w:val="00F53241"/>
    <w:rsid w:val="00F54C0A"/>
    <w:rsid w:val="00F550ED"/>
    <w:rsid w:val="00F6045A"/>
    <w:rsid w:val="00F60F1F"/>
    <w:rsid w:val="00F70E49"/>
    <w:rsid w:val="00F75471"/>
    <w:rsid w:val="00F80F54"/>
    <w:rsid w:val="00F91B83"/>
    <w:rsid w:val="00F92848"/>
    <w:rsid w:val="00F934C5"/>
    <w:rsid w:val="00F94B4F"/>
    <w:rsid w:val="00FA0C70"/>
    <w:rsid w:val="00FA6A1C"/>
    <w:rsid w:val="00FB0EF2"/>
    <w:rsid w:val="00FD2CCF"/>
    <w:rsid w:val="00FD347B"/>
    <w:rsid w:val="00FD54E0"/>
    <w:rsid w:val="00FE2179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650A30-E56A-41A3-BC7A-E7AC104B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0B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ZnakZnakZnakZnakZnakZnakZnak">
    <w:name w:val="1 Znak Znak Znak Znak Znak Znak Znak"/>
    <w:basedOn w:val="Normalny"/>
    <w:rsid w:val="00E700B4"/>
    <w:pPr>
      <w:widowControl w:val="0"/>
      <w:adjustRightInd w:val="0"/>
      <w:spacing w:line="360" w:lineRule="atLeast"/>
      <w:jc w:val="both"/>
      <w:textAlignment w:val="baseline"/>
    </w:pPr>
  </w:style>
  <w:style w:type="paragraph" w:styleId="Tekstpodstawowy2">
    <w:name w:val="Body Text 2"/>
    <w:basedOn w:val="Normalny"/>
    <w:rsid w:val="00FD347B"/>
    <w:rPr>
      <w:rFonts w:ascii="Goudy Old Style" w:hAnsi="Goudy Old Style"/>
      <w:szCs w:val="20"/>
    </w:rPr>
  </w:style>
  <w:style w:type="paragraph" w:styleId="Akapitzlist">
    <w:name w:val="List Paragraph"/>
    <w:basedOn w:val="Normalny"/>
    <w:uiPriority w:val="34"/>
    <w:qFormat/>
    <w:rsid w:val="00E91081"/>
    <w:pPr>
      <w:ind w:left="720"/>
      <w:contextualSpacing/>
    </w:pPr>
  </w:style>
  <w:style w:type="character" w:styleId="Hipercze">
    <w:name w:val="Hyperlink"/>
    <w:basedOn w:val="Domylnaczcionkaakapitu"/>
    <w:rsid w:val="00EF4F1A"/>
    <w:rPr>
      <w:color w:val="0000FF" w:themeColor="hyperlink"/>
      <w:u w:val="single"/>
    </w:rPr>
  </w:style>
  <w:style w:type="table" w:styleId="Tabela-Siatka">
    <w:name w:val="Table Grid"/>
    <w:basedOn w:val="Standardowy"/>
    <w:rsid w:val="007F02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rsid w:val="000727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27AB"/>
  </w:style>
  <w:style w:type="character" w:styleId="Odwoanieprzypisukocowego">
    <w:name w:val="endnote reference"/>
    <w:basedOn w:val="Domylnaczcionkaakapitu"/>
    <w:rsid w:val="000727AB"/>
    <w:rPr>
      <w:vertAlign w:val="superscript"/>
    </w:rPr>
  </w:style>
  <w:style w:type="paragraph" w:styleId="Nagwek">
    <w:name w:val="header"/>
    <w:basedOn w:val="Normalny"/>
    <w:link w:val="NagwekZnak"/>
    <w:rsid w:val="00255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58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5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864"/>
    <w:rPr>
      <w:sz w:val="24"/>
      <w:szCs w:val="24"/>
    </w:rPr>
  </w:style>
  <w:style w:type="paragraph" w:styleId="Tekstdymka">
    <w:name w:val="Balloon Text"/>
    <w:basedOn w:val="Normalny"/>
    <w:link w:val="TekstdymkaZnak"/>
    <w:rsid w:val="009F2C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F2C0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8678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678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uszcz-gda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A41C0-E469-4432-A873-9BB754BB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1670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</vt:lpstr>
    </vt:vector>
  </TitlesOfParts>
  <Company>Urząd Miasta Pruszcz Gdański</Company>
  <LinksUpToDate>false</LinksUpToDate>
  <CharactersWithSpaces>11671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</dc:title>
  <dc:subject/>
  <dc:creator>w.konarzewski</dc:creator>
  <cp:keywords/>
  <dc:description/>
  <cp:lastModifiedBy>Marta Rauchfleisch</cp:lastModifiedBy>
  <cp:revision>29</cp:revision>
  <cp:lastPrinted>2019-06-10T11:00:00Z</cp:lastPrinted>
  <dcterms:created xsi:type="dcterms:W3CDTF">2019-05-20T12:35:00Z</dcterms:created>
  <dcterms:modified xsi:type="dcterms:W3CDTF">2019-08-06T09:12:00Z</dcterms:modified>
</cp:coreProperties>
</file>